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A1" w:rsidRDefault="006909C6">
      <w:pPr>
        <w:suppressAutoHyphens/>
        <w:snapToGrid w:val="0"/>
        <w:spacing w:line="520" w:lineRule="exact"/>
        <w:jc w:val="center"/>
        <w:rPr>
          <w:rFonts w:ascii="Times New Roman" w:eastAsia="方正小标宋_GBK" w:hAnsi="Times New Roman"/>
          <w:color w:val="0C0C0C"/>
          <w:sz w:val="32"/>
          <w:szCs w:val="32"/>
          <w:u w:color="000000"/>
        </w:rPr>
      </w:pPr>
      <w:bookmarkStart w:id="0" w:name="_Toc197769102"/>
      <w:bookmarkStart w:id="1" w:name="_Toc1728908978"/>
      <w:bookmarkStart w:id="2" w:name="_Toc1928623293"/>
      <w:bookmarkStart w:id="3" w:name="_Toc2013987015"/>
      <w:bookmarkStart w:id="4" w:name="_Toc1714029215"/>
      <w:bookmarkStart w:id="5" w:name="_Toc48258533"/>
      <w:bookmarkStart w:id="6" w:name="_Toc303834967"/>
      <w:bookmarkStart w:id="7" w:name="_Toc27984273"/>
      <w:bookmarkStart w:id="8" w:name="_Toc1682189205"/>
      <w:bookmarkStart w:id="9" w:name="_Toc983949643_WPSOffice_Level1"/>
      <w:bookmarkStart w:id="10" w:name="_Toc989442674"/>
      <w:bookmarkStart w:id="11" w:name="_Toc51820290"/>
      <w:bookmarkStart w:id="12" w:name="_Toc42981887"/>
      <w:r>
        <w:rPr>
          <w:rFonts w:ascii="Times New Roman" w:eastAsia="方正小标宋_GBK" w:hAnsi="Times New Roman"/>
          <w:color w:val="0C0C0C"/>
          <w:sz w:val="32"/>
          <w:szCs w:val="32"/>
          <w:u w:color="000000"/>
        </w:rPr>
        <w:t>中央生态环境保护督察群众信访举报转办和</w:t>
      </w:r>
      <w:proofErr w:type="gramStart"/>
      <w:r>
        <w:rPr>
          <w:rFonts w:ascii="Times New Roman" w:eastAsia="方正小标宋_GBK" w:hAnsi="Times New Roman"/>
          <w:color w:val="0C0C0C"/>
          <w:sz w:val="32"/>
          <w:szCs w:val="32"/>
          <w:u w:color="000000"/>
        </w:rPr>
        <w:t>边督边改公开</w:t>
      </w:r>
      <w:proofErr w:type="gramEnd"/>
      <w:r>
        <w:rPr>
          <w:rFonts w:ascii="Times New Roman" w:eastAsia="方正小标宋_GBK" w:hAnsi="Times New Roman"/>
          <w:color w:val="0C0C0C"/>
          <w:sz w:val="32"/>
          <w:szCs w:val="32"/>
          <w:u w:color="000000"/>
        </w:rPr>
        <w:t>情况一览表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AA5FA1" w:rsidRDefault="006909C6">
      <w:pPr>
        <w:suppressAutoHyphens/>
        <w:snapToGrid w:val="0"/>
        <w:spacing w:line="520" w:lineRule="exact"/>
        <w:jc w:val="center"/>
        <w:rPr>
          <w:rFonts w:ascii="Times New Roman" w:eastAsia="方正仿宋_GBK" w:hAnsi="Times New Roman"/>
          <w:sz w:val="24"/>
        </w:rPr>
      </w:pPr>
      <w:r>
        <w:rPr>
          <w:rFonts w:ascii="Times New Roman" w:eastAsia="方正仿宋_GBK" w:hAnsi="Times New Roman"/>
          <w:sz w:val="24"/>
        </w:rPr>
        <w:t>（第</w:t>
      </w:r>
      <w:r>
        <w:rPr>
          <w:rFonts w:ascii="Times New Roman" w:eastAsia="方正仿宋_GBK" w:hAnsi="Times New Roman" w:hint="eastAsia"/>
          <w:sz w:val="24"/>
          <w:u w:val="single"/>
        </w:rPr>
        <w:t>27</w:t>
      </w:r>
      <w:r>
        <w:rPr>
          <w:rFonts w:ascii="Times New Roman" w:eastAsia="方正仿宋_GBK" w:hAnsi="Times New Roman"/>
          <w:sz w:val="24"/>
        </w:rPr>
        <w:t>批</w:t>
      </w:r>
      <w:r>
        <w:rPr>
          <w:rFonts w:ascii="Times New Roman" w:eastAsia="方正仿宋_GBK" w:hAnsi="Times New Roman"/>
          <w:sz w:val="24"/>
        </w:rPr>
        <w:t xml:space="preserve">    </w:t>
      </w:r>
      <w:r>
        <w:rPr>
          <w:rFonts w:ascii="Times New Roman" w:eastAsia="方正仿宋_GBK" w:hAnsi="Times New Roman"/>
          <w:sz w:val="24"/>
          <w:u w:val="single"/>
        </w:rPr>
        <w:t>2024</w:t>
      </w:r>
      <w:r>
        <w:rPr>
          <w:rFonts w:ascii="Times New Roman" w:eastAsia="方正仿宋_GBK" w:hAnsi="Times New Roman"/>
          <w:sz w:val="24"/>
        </w:rPr>
        <w:t>年</w:t>
      </w:r>
      <w:r>
        <w:rPr>
          <w:rFonts w:ascii="Times New Roman" w:eastAsia="方正仿宋_GBK" w:hAnsi="Times New Roman"/>
          <w:sz w:val="24"/>
          <w:u w:val="single"/>
        </w:rPr>
        <w:t>11</w:t>
      </w:r>
      <w:r>
        <w:rPr>
          <w:rFonts w:ascii="Times New Roman" w:eastAsia="方正仿宋_GBK" w:hAnsi="Times New Roman"/>
          <w:sz w:val="24"/>
        </w:rPr>
        <w:t>月</w:t>
      </w:r>
      <w:r>
        <w:rPr>
          <w:rFonts w:ascii="Times New Roman" w:eastAsia="方正仿宋_GBK" w:hAnsi="Times New Roman"/>
          <w:sz w:val="24"/>
        </w:rPr>
        <w:t xml:space="preserve"> </w:t>
      </w:r>
      <w:r w:rsidR="00AA5FA1" w:rsidRPr="00AA5FA1">
        <w:rPr>
          <w:rFonts w:ascii="Times New Roman" w:eastAsia="方正仿宋_GBK" w:hAnsi="Times New Roman"/>
          <w:sz w:val="24"/>
          <w:u w:val="single"/>
        </w:rPr>
        <w:t>2</w:t>
      </w:r>
      <w:r>
        <w:rPr>
          <w:rFonts w:ascii="Times New Roman" w:eastAsia="方正仿宋_GBK" w:hAnsi="Times New Roman" w:hint="eastAsia"/>
          <w:sz w:val="24"/>
          <w:u w:val="single"/>
        </w:rPr>
        <w:t>8</w:t>
      </w:r>
      <w:r>
        <w:rPr>
          <w:rFonts w:ascii="Times New Roman" w:eastAsia="方正仿宋_GBK" w:hAnsi="Times New Roman"/>
          <w:sz w:val="24"/>
        </w:rPr>
        <w:t>日）</w:t>
      </w:r>
    </w:p>
    <w:p w:rsidR="00AA5FA1" w:rsidRDefault="00AA5FA1">
      <w:pPr>
        <w:suppressAutoHyphens/>
        <w:snapToGrid w:val="0"/>
        <w:spacing w:line="400" w:lineRule="exact"/>
        <w:jc w:val="right"/>
        <w:rPr>
          <w:rFonts w:ascii="Times New Roman" w:eastAsia="方正仿宋_GBK" w:hAnsi="Times New Roman"/>
          <w:sz w:val="24"/>
        </w:rPr>
      </w:pPr>
    </w:p>
    <w:tbl>
      <w:tblPr>
        <w:tblW w:w="152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9"/>
        <w:gridCol w:w="915"/>
        <w:gridCol w:w="1860"/>
        <w:gridCol w:w="1140"/>
        <w:gridCol w:w="1290"/>
        <w:gridCol w:w="3804"/>
        <w:gridCol w:w="767"/>
        <w:gridCol w:w="766"/>
        <w:gridCol w:w="1870"/>
        <w:gridCol w:w="773"/>
        <w:gridCol w:w="1598"/>
      </w:tblGrid>
      <w:tr w:rsidR="00AA5FA1" w:rsidTr="00AA5FA1">
        <w:trPr>
          <w:trHeight w:val="567"/>
          <w:jc w:val="center"/>
        </w:trPr>
        <w:tc>
          <w:tcPr>
            <w:tcW w:w="509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序号</w:t>
            </w:r>
          </w:p>
        </w:tc>
        <w:tc>
          <w:tcPr>
            <w:tcW w:w="915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受理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编号</w:t>
            </w:r>
          </w:p>
        </w:tc>
        <w:tc>
          <w:tcPr>
            <w:tcW w:w="1860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交办问题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基本情况</w:t>
            </w:r>
          </w:p>
        </w:tc>
        <w:tc>
          <w:tcPr>
            <w:tcW w:w="1140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行政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区域</w:t>
            </w:r>
          </w:p>
        </w:tc>
        <w:tc>
          <w:tcPr>
            <w:tcW w:w="1290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问题类型</w:t>
            </w:r>
          </w:p>
        </w:tc>
        <w:tc>
          <w:tcPr>
            <w:tcW w:w="3804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调查核实情况</w:t>
            </w:r>
          </w:p>
        </w:tc>
        <w:tc>
          <w:tcPr>
            <w:tcW w:w="767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是否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属实</w:t>
            </w:r>
          </w:p>
        </w:tc>
        <w:tc>
          <w:tcPr>
            <w:tcW w:w="766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办结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目标</w:t>
            </w:r>
          </w:p>
        </w:tc>
        <w:tc>
          <w:tcPr>
            <w:tcW w:w="1870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处理和整改</w:t>
            </w:r>
          </w:p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情况</w:t>
            </w:r>
          </w:p>
        </w:tc>
        <w:tc>
          <w:tcPr>
            <w:tcW w:w="773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是否办结</w:t>
            </w:r>
          </w:p>
        </w:tc>
        <w:tc>
          <w:tcPr>
            <w:tcW w:w="1598" w:type="dxa"/>
            <w:vAlign w:val="center"/>
          </w:tcPr>
          <w:p w:rsidR="00AA5FA1" w:rsidRDefault="006909C6">
            <w:pPr>
              <w:suppressAutoHyphens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责任人被处理情况</w:t>
            </w:r>
          </w:p>
        </w:tc>
      </w:tr>
      <w:tr w:rsidR="00AA5FA1" w:rsidTr="00AA5FA1">
        <w:trPr>
          <w:trHeight w:val="553"/>
          <w:jc w:val="center"/>
        </w:trPr>
        <w:tc>
          <w:tcPr>
            <w:tcW w:w="509" w:type="dxa"/>
            <w:shd w:val="clear" w:color="auto" w:fill="auto"/>
            <w:vAlign w:val="center"/>
          </w:tcPr>
          <w:p w:rsidR="00AA5FA1" w:rsidRPr="00AA5FA1" w:rsidRDefault="006909C6" w:rsidP="00AA5FA1">
            <w:pPr>
              <w:widowControl/>
              <w:suppressAutoHyphens/>
              <w:jc w:val="center"/>
              <w:textAlignment w:val="center"/>
              <w:rPr>
                <w:rFonts w:ascii="仿宋_GB2312" w:hAnsi="仿宋_GB2312" w:cs="仿宋_GB2312"/>
                <w:color w:val="000000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AA5FA1" w:rsidRPr="00AA5FA1" w:rsidRDefault="006909C6" w:rsidP="00AA5FA1">
            <w:pPr>
              <w:widowControl/>
              <w:suppressAutoHyphens/>
              <w:jc w:val="center"/>
              <w:textAlignment w:val="center"/>
              <w:rPr>
                <w:rFonts w:ascii="仿宋_GB2312" w:hAnsi="仿宋_GB2312" w:cs="仿宋_GB2312"/>
                <w:color w:val="000000"/>
                <w:szCs w:val="21"/>
              </w:rPr>
            </w:pPr>
            <w:r>
              <w:rPr>
                <w:rFonts w:ascii="仿宋_GB2312" w:hAnsi="仿宋_GB2312" w:cs="仿宋_GB2312"/>
                <w:color w:val="000000"/>
                <w:szCs w:val="21"/>
              </w:rPr>
              <w:t>D3ZGSH202411180004</w:t>
            </w:r>
          </w:p>
        </w:tc>
        <w:tc>
          <w:tcPr>
            <w:tcW w:w="1860" w:type="dxa"/>
            <w:vAlign w:val="center"/>
          </w:tcPr>
          <w:p w:rsidR="00AA5FA1" w:rsidRPr="00AA5FA1" w:rsidRDefault="006909C6" w:rsidP="00AA5FA1">
            <w:pPr>
              <w:snapToGrid w:val="0"/>
              <w:spacing w:line="300" w:lineRule="exact"/>
              <w:ind w:firstLineChars="200" w:firstLine="420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扬子石化仪征输油站距离江苏省扬州市仪征市真州镇佐安村仅</w:t>
            </w:r>
            <w:r>
              <w:rPr>
                <w:rFonts w:ascii="Times New Roman" w:eastAsia="方正仿宋_GBK" w:hAnsi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hint="eastAsia"/>
                <w:szCs w:val="21"/>
              </w:rPr>
              <w:t>米左右，油库原油储罐有气体挥发，影响空气质量。油罐在高压搅拌时产生噪声，影响居民生活。</w:t>
            </w:r>
            <w:r>
              <w:rPr>
                <w:rFonts w:ascii="Times New Roman" w:eastAsia="方正仿宋_GBK" w:hAnsi="Times New Roman" w:hint="eastAsia"/>
                <w:szCs w:val="21"/>
              </w:rPr>
              <w:t>2020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>7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Cs w:val="21"/>
              </w:rPr>
              <w:t>12</w:t>
            </w:r>
            <w:r>
              <w:rPr>
                <w:rFonts w:ascii="Times New Roman" w:eastAsia="方正仿宋_GBK" w:hAnsi="Times New Roman" w:hint="eastAsia"/>
                <w:szCs w:val="21"/>
              </w:rPr>
              <w:t>日，输油站发生原油泄漏事件治理完成后，佐安村村民未得到经济赔偿。</w:t>
            </w:r>
          </w:p>
        </w:tc>
        <w:tc>
          <w:tcPr>
            <w:tcW w:w="1140" w:type="dxa"/>
            <w:vAlign w:val="center"/>
          </w:tcPr>
          <w:p w:rsidR="00AA5FA1" w:rsidRPr="00AA5FA1" w:rsidRDefault="006909C6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>
              <w:rPr>
                <w:rFonts w:ascii="Times New Roman" w:eastAsia="方正仿宋_GBK" w:hAnsi="Times New Roman" w:hint="eastAsia"/>
                <w:szCs w:val="21"/>
                <w:lang/>
              </w:rPr>
              <w:t>江苏省扬州市</w:t>
            </w:r>
          </w:p>
        </w:tc>
        <w:tc>
          <w:tcPr>
            <w:tcW w:w="1290" w:type="dxa"/>
            <w:vAlign w:val="center"/>
          </w:tcPr>
          <w:p w:rsidR="00AA5FA1" w:rsidRPr="00AA5FA1" w:rsidRDefault="00AA5FA1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 w:rsidRPr="00AA5FA1">
              <w:rPr>
                <w:rFonts w:ascii="Times New Roman" w:eastAsia="方正仿宋_GBK" w:hAnsi="Times New Roman" w:hint="eastAsia"/>
                <w:szCs w:val="21"/>
                <w:lang/>
              </w:rPr>
              <w:t>群众身边的生态环境问题</w:t>
            </w:r>
          </w:p>
        </w:tc>
        <w:tc>
          <w:tcPr>
            <w:tcW w:w="3804" w:type="dxa"/>
            <w:vAlign w:val="center"/>
          </w:tcPr>
          <w:p w:rsid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根据中国石化总部会同</w:t>
            </w:r>
            <w:r>
              <w:rPr>
                <w:rFonts w:ascii="Times New Roman" w:eastAsia="方正仿宋_GBK" w:hAnsi="Times New Roman" w:hint="eastAsia"/>
                <w:szCs w:val="21"/>
              </w:rPr>
              <w:t>扬子石化</w:t>
            </w:r>
            <w:r>
              <w:rPr>
                <w:rFonts w:ascii="Times New Roman" w:eastAsia="方正仿宋_GBK" w:hAnsi="Times New Roman" w:hint="eastAsia"/>
                <w:szCs w:val="21"/>
              </w:rPr>
              <w:t>共同核实：</w:t>
            </w:r>
          </w:p>
          <w:p w:rsid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（一）针对“扬子石化仪征输油站距离江苏省扬州市仪征市真州镇佐安村仅</w:t>
            </w:r>
            <w:r>
              <w:rPr>
                <w:rFonts w:ascii="Times New Roman" w:eastAsia="方正仿宋_GBK" w:hAnsi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hint="eastAsia"/>
                <w:szCs w:val="21"/>
              </w:rPr>
              <w:t>米左右，油库原油储罐有气体挥发，影响空气质量”问题，举报内容不属实。</w:t>
            </w:r>
          </w:p>
          <w:p w:rsid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仪征分公司</w:t>
            </w:r>
            <w:r>
              <w:rPr>
                <w:rFonts w:ascii="Times New Roman" w:eastAsia="方正仿宋_GBK" w:hAnsi="Times New Roman" w:hint="eastAsia"/>
                <w:szCs w:val="21"/>
              </w:rPr>
              <w:t>2021</w:t>
            </w:r>
            <w:r>
              <w:rPr>
                <w:rFonts w:ascii="Times New Roman" w:eastAsia="方正仿宋_GBK" w:hAnsi="Times New Roman" w:hint="eastAsia"/>
                <w:szCs w:val="21"/>
              </w:rPr>
              <w:t>年委托第三方开展了外部安全防护距离专项评估，评估结论明确外部安全防护距离符合要求，仪征分公司风险控制线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距离佐安邹庄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106.95m</w:t>
            </w:r>
            <w:r>
              <w:rPr>
                <w:rFonts w:ascii="Times New Roman" w:eastAsia="方正仿宋_GBK" w:hAnsi="Times New Roman" w:hint="eastAsia"/>
                <w:szCs w:val="21"/>
              </w:rPr>
              <w:t>。仪征分公司</w:t>
            </w:r>
            <w:r>
              <w:rPr>
                <w:rFonts w:ascii="Times New Roman" w:eastAsia="方正仿宋_GBK" w:hAnsi="Times New Roman" w:hint="eastAsia"/>
                <w:szCs w:val="21"/>
              </w:rPr>
              <w:t>20</w:t>
            </w:r>
            <w:r>
              <w:rPr>
                <w:rFonts w:ascii="Times New Roman" w:eastAsia="方正仿宋_GBK" w:hAnsi="Times New Roman" w:hint="eastAsia"/>
                <w:szCs w:val="21"/>
              </w:rPr>
              <w:t>台原油罐均为常压外浮顶储罐，储罐浮盘密封形式为高效密封，符合</w:t>
            </w:r>
            <w:r>
              <w:rPr>
                <w:rFonts w:ascii="Times New Roman" w:eastAsia="方正仿宋_GBK" w:hAnsi="Times New Roman" w:hint="eastAsia"/>
                <w:szCs w:val="21"/>
              </w:rPr>
              <w:t>VOC</w:t>
            </w:r>
            <w:r>
              <w:rPr>
                <w:rFonts w:ascii="Times New Roman" w:eastAsia="方正仿宋_GBK" w:hAnsi="Times New Roman" w:hint="eastAsia"/>
                <w:szCs w:val="21"/>
              </w:rPr>
              <w:t>治理标准。公司周界东、西、南、北四个方向均安装了</w:t>
            </w:r>
            <w:r>
              <w:rPr>
                <w:rFonts w:ascii="Times New Roman" w:eastAsia="方正仿宋_GBK" w:hAnsi="Times New Roman" w:hint="eastAsia"/>
                <w:szCs w:val="21"/>
              </w:rPr>
              <w:t>VOCs</w:t>
            </w:r>
            <w:r>
              <w:rPr>
                <w:rFonts w:ascii="Times New Roman" w:eastAsia="方正仿宋_GBK" w:hAnsi="Times New Roman" w:hint="eastAsia"/>
                <w:szCs w:val="21"/>
              </w:rPr>
              <w:t>在线监测设备，检测数据正常。</w:t>
            </w:r>
          </w:p>
          <w:p w:rsid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（二）针对“油罐在高压搅拌时产生噪声，影响居民生活”问题，举报内容不属实。</w:t>
            </w:r>
          </w:p>
          <w:p w:rsid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仪征分公司原油罐没有高压搅拌设</w:t>
            </w:r>
            <w:r>
              <w:rPr>
                <w:rFonts w:ascii="Times New Roman" w:eastAsia="方正仿宋_GBK" w:hAnsi="Times New Roman" w:hint="eastAsia"/>
                <w:szCs w:val="21"/>
              </w:rPr>
              <w:lastRenderedPageBreak/>
              <w:t>施，厂区周界设置有噪声监测站，定期对噪声进行监测，结果正常。</w:t>
            </w:r>
          </w:p>
          <w:p w:rsidR="00AA5FA1" w:rsidRDefault="006909C6" w:rsidP="00AA5FA1">
            <w:pPr>
              <w:numPr>
                <w:ilvl w:val="0"/>
                <w:numId w:val="1"/>
              </w:num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针对“</w:t>
            </w:r>
            <w:r>
              <w:rPr>
                <w:rFonts w:ascii="Times New Roman" w:eastAsia="方正仿宋_GBK" w:hAnsi="Times New Roman" w:hint="eastAsia"/>
                <w:szCs w:val="21"/>
              </w:rPr>
              <w:t>2020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>7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Cs w:val="21"/>
              </w:rPr>
              <w:t>12</w:t>
            </w:r>
            <w:r>
              <w:rPr>
                <w:rFonts w:ascii="Times New Roman" w:eastAsia="方正仿宋_GBK" w:hAnsi="Times New Roman" w:hint="eastAsia"/>
                <w:szCs w:val="21"/>
              </w:rPr>
              <w:t>日，输</w:t>
            </w:r>
            <w:r>
              <w:rPr>
                <w:rFonts w:ascii="Times New Roman" w:eastAsia="方正仿宋_GBK" w:hAnsi="Times New Roman" w:hint="eastAsia"/>
                <w:szCs w:val="21"/>
              </w:rPr>
              <w:t>油站发生原油泄漏事件治理完成后，佐安村村民未得到经济赔偿”问题，部分属实。</w:t>
            </w:r>
          </w:p>
          <w:p w:rsidR="00AA5FA1" w:rsidRPr="00AA5FA1" w:rsidRDefault="006909C6" w:rsidP="00AA5FA1">
            <w:pPr>
              <w:suppressAutoHyphens/>
              <w:snapToGrid w:val="0"/>
              <w:spacing w:line="300" w:lineRule="exact"/>
              <w:ind w:firstLineChars="200" w:firstLine="420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仪征油库确实发生过一起原油管道泄漏事故，但这起事故发生在扬子石化公司代管仪征分公司前，不属于扬子石化公司代管的仪征分公司。事故时的管理单位及事故区域已划归国家管网集团，扬子石化公司对</w:t>
            </w:r>
            <w:bookmarkStart w:id="13" w:name="_GoBack"/>
            <w:bookmarkEnd w:id="13"/>
            <w:r>
              <w:rPr>
                <w:rFonts w:ascii="Times New Roman" w:eastAsia="方正仿宋_GBK" w:hAnsi="Times New Roman" w:hint="eastAsia"/>
                <w:szCs w:val="21"/>
              </w:rPr>
              <w:t>当时的经济赔偿情况不掌握。</w:t>
            </w:r>
          </w:p>
        </w:tc>
        <w:tc>
          <w:tcPr>
            <w:tcW w:w="767" w:type="dxa"/>
            <w:vAlign w:val="center"/>
          </w:tcPr>
          <w:p w:rsidR="00AA5FA1" w:rsidRPr="00AA5FA1" w:rsidRDefault="00AA5FA1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 w:rsidRPr="00AA5FA1">
              <w:rPr>
                <w:rFonts w:ascii="Times New Roman" w:eastAsia="方正仿宋_GBK" w:hAnsi="Times New Roman" w:hint="eastAsia"/>
                <w:szCs w:val="21"/>
                <w:lang/>
              </w:rPr>
              <w:lastRenderedPageBreak/>
              <w:t>部分属实</w:t>
            </w:r>
          </w:p>
        </w:tc>
        <w:tc>
          <w:tcPr>
            <w:tcW w:w="766" w:type="dxa"/>
            <w:vAlign w:val="center"/>
          </w:tcPr>
          <w:p w:rsidR="00AA5FA1" w:rsidRPr="00AA5FA1" w:rsidRDefault="006909C6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>
              <w:rPr>
                <w:rFonts w:ascii="Times New Roman" w:eastAsia="方正仿宋_GBK" w:hAnsi="Times New Roman" w:hint="eastAsia"/>
                <w:szCs w:val="21"/>
                <w:lang/>
              </w:rPr>
              <w:t>持续依法合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  <w:lang/>
              </w:rPr>
              <w:t>规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  <w:lang/>
              </w:rPr>
              <w:t>生产运行。</w:t>
            </w:r>
          </w:p>
        </w:tc>
        <w:tc>
          <w:tcPr>
            <w:tcW w:w="1870" w:type="dxa"/>
            <w:vAlign w:val="center"/>
          </w:tcPr>
          <w:p w:rsidR="00AA5FA1" w:rsidRPr="00AA5FA1" w:rsidRDefault="006909C6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  <w:lang/>
              </w:rPr>
              <w:t>吸取原油管道泄漏事故教训，抓好仪征分公司设备管理和检查巡查，防止泄漏发生。</w:t>
            </w:r>
          </w:p>
        </w:tc>
        <w:tc>
          <w:tcPr>
            <w:tcW w:w="773" w:type="dxa"/>
            <w:vAlign w:val="center"/>
          </w:tcPr>
          <w:p w:rsidR="00AA5FA1" w:rsidRPr="00AA5FA1" w:rsidRDefault="00AA5FA1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 w:rsidRPr="00AA5FA1">
              <w:rPr>
                <w:rFonts w:ascii="Times New Roman" w:eastAsia="方正仿宋_GBK" w:hAnsi="Times New Roman" w:hint="eastAsia"/>
                <w:szCs w:val="21"/>
                <w:lang/>
              </w:rPr>
              <w:t>阶段性办结</w:t>
            </w:r>
          </w:p>
        </w:tc>
        <w:tc>
          <w:tcPr>
            <w:tcW w:w="1598" w:type="dxa"/>
            <w:vAlign w:val="center"/>
          </w:tcPr>
          <w:p w:rsidR="00AA5FA1" w:rsidRPr="00AA5FA1" w:rsidRDefault="00AA5FA1" w:rsidP="00AA5FA1">
            <w:pPr>
              <w:suppressAutoHyphens/>
              <w:snapToGrid w:val="0"/>
              <w:spacing w:line="300" w:lineRule="exact"/>
              <w:jc w:val="left"/>
              <w:rPr>
                <w:rFonts w:ascii="Times New Roman" w:eastAsia="方正仿宋_GBK" w:hAnsi="Times New Roman"/>
                <w:szCs w:val="21"/>
                <w:lang/>
              </w:rPr>
            </w:pPr>
            <w:r w:rsidRPr="00AA5FA1">
              <w:rPr>
                <w:rFonts w:ascii="Times New Roman" w:eastAsia="方正仿宋_GBK" w:hAnsi="Times New Roman" w:hint="eastAsia"/>
                <w:szCs w:val="21"/>
                <w:lang/>
              </w:rPr>
              <w:t>无</w:t>
            </w:r>
          </w:p>
        </w:tc>
      </w:tr>
    </w:tbl>
    <w:p w:rsidR="00AA5FA1" w:rsidRDefault="00AA5FA1"/>
    <w:sectPr w:rsidR="00AA5FA1" w:rsidSect="00152662">
      <w:footerReference w:type="default" r:id="rId8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9C6" w:rsidRDefault="006909C6" w:rsidP="00AA5FA1">
      <w:r>
        <w:separator/>
      </w:r>
    </w:p>
  </w:endnote>
  <w:endnote w:type="continuationSeparator" w:id="0">
    <w:p w:rsidR="006909C6" w:rsidRDefault="006909C6" w:rsidP="00AA5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FA1" w:rsidRDefault="00AA5FA1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IkyInbCAQAAjwMAAA4AAAAAAAAAAQAgAAAAHgEAAGRycy9lMm9Eb2MueG1sUEsF&#10;BgAAAAAGAAYAWQEAAFIFAAAAAA==&#10;" filled="f" stroked="f">
          <v:textbox style="mso-fit-shape-to-text:t" inset="0,0,0,0">
            <w:txbxContent>
              <w:p w:rsidR="00AA5FA1" w:rsidRDefault="00AA5FA1">
                <w:pPr>
                  <w:pStyle w:val="a6"/>
                  <w:rPr>
                    <w:rFonts w:ascii="Times New Roman" w:eastAsia="方正楷体_GBK" w:hAnsi="Times New Roman"/>
                    <w:sz w:val="24"/>
                  </w:rPr>
                </w:pPr>
                <w:r>
                  <w:rPr>
                    <w:rFonts w:ascii="Times New Roman" w:eastAsia="方正楷体_GBK" w:hAnsi="Times New Roman"/>
                    <w:sz w:val="24"/>
                  </w:rPr>
                  <w:fldChar w:fldCharType="begin"/>
                </w:r>
                <w:r w:rsidR="006909C6">
                  <w:rPr>
                    <w:rFonts w:ascii="Times New Roman" w:eastAsia="方正楷体_GBK" w:hAnsi="Times New Roman"/>
                    <w:sz w:val="24"/>
                  </w:rPr>
                  <w:instrText xml:space="preserve"> PAGE  \* MERGEFORMAT </w:instrText>
                </w:r>
                <w:r>
                  <w:rPr>
                    <w:rFonts w:ascii="Times New Roman" w:eastAsia="方正楷体_GBK" w:hAnsi="Times New Roman"/>
                    <w:sz w:val="24"/>
                  </w:rPr>
                  <w:fldChar w:fldCharType="separate"/>
                </w:r>
                <w:r w:rsidR="00152662">
                  <w:rPr>
                    <w:rFonts w:ascii="Times New Roman" w:eastAsia="方正楷体_GBK" w:hAnsi="Times New Roman"/>
                    <w:noProof/>
                    <w:sz w:val="24"/>
                  </w:rPr>
                  <w:t>1</w:t>
                </w:r>
                <w:r>
                  <w:rPr>
                    <w:rFonts w:ascii="Times New Roman" w:eastAsia="方正楷体_GBK" w:hAnsi="Times New Roman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9C6" w:rsidRDefault="006909C6" w:rsidP="00AA5FA1">
      <w:r>
        <w:separator/>
      </w:r>
    </w:p>
  </w:footnote>
  <w:footnote w:type="continuationSeparator" w:id="0">
    <w:p w:rsidR="006909C6" w:rsidRDefault="006909C6" w:rsidP="00AA5F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00650"/>
    <w:multiLevelType w:val="singleLevel"/>
    <w:tmpl w:val="3590065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  <w15:person w15:author="冯瑞呈">
    <w15:presenceInfo w15:providerId="None" w15:userId="冯瑞呈"/>
  </w15:person>
  <w15:person w15:author="王旭东">
    <w15:presenceInfo w15:providerId="None" w15:userId="王旭东"/>
  </w15:person>
  <w15:person w15:author="NTKO">
    <w15:presenceInfo w15:providerId="None" w15:userId="NTKO"/>
  </w15:person>
  <w15:person w15:author="刘泽楷">
    <w15:presenceInfo w15:providerId="None" w15:userId="刘泽楷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zIxMGI5YTQyNzg4NTUzY2ZmNThjZWE1ODdiMDAzMjUifQ=="/>
  </w:docVars>
  <w:rsids>
    <w:rsidRoot w:val="00644249"/>
    <w:rsid w:val="E9AFE6CA"/>
    <w:rsid w:val="E9B54F60"/>
    <w:rsid w:val="EAFF320B"/>
    <w:rsid w:val="EB7E8A7E"/>
    <w:rsid w:val="EBEF3A60"/>
    <w:rsid w:val="EE2D9894"/>
    <w:rsid w:val="EE3B1899"/>
    <w:rsid w:val="EEDF6BAD"/>
    <w:rsid w:val="EF734DA1"/>
    <w:rsid w:val="EFBF9B49"/>
    <w:rsid w:val="EFEF56FF"/>
    <w:rsid w:val="EFF87FE6"/>
    <w:rsid w:val="F3FBDE9F"/>
    <w:rsid w:val="F56CF536"/>
    <w:rsid w:val="F5EF09C3"/>
    <w:rsid w:val="F6534DC7"/>
    <w:rsid w:val="F6959E3B"/>
    <w:rsid w:val="F6FFD2C8"/>
    <w:rsid w:val="F77BB78D"/>
    <w:rsid w:val="F7F6694D"/>
    <w:rsid w:val="F7FAAD4D"/>
    <w:rsid w:val="FBF3A0EA"/>
    <w:rsid w:val="FBF612F4"/>
    <w:rsid w:val="FD3FE3E3"/>
    <w:rsid w:val="FD7B56ED"/>
    <w:rsid w:val="FDBD2C19"/>
    <w:rsid w:val="FDD3CF84"/>
    <w:rsid w:val="FDDF4B0C"/>
    <w:rsid w:val="FDFF189C"/>
    <w:rsid w:val="FDFF62F2"/>
    <w:rsid w:val="FE7A9C10"/>
    <w:rsid w:val="FE9C63E4"/>
    <w:rsid w:val="FECF2698"/>
    <w:rsid w:val="FECFE77A"/>
    <w:rsid w:val="FEDE5B3D"/>
    <w:rsid w:val="FEFB7439"/>
    <w:rsid w:val="FF4A49A8"/>
    <w:rsid w:val="FFA7D073"/>
    <w:rsid w:val="FFAFFE28"/>
    <w:rsid w:val="FFD7F2F5"/>
    <w:rsid w:val="FFDDC602"/>
    <w:rsid w:val="FFDFC49C"/>
    <w:rsid w:val="FFE6C62A"/>
    <w:rsid w:val="FFE708DD"/>
    <w:rsid w:val="FFE7F52D"/>
    <w:rsid w:val="FFED29C8"/>
    <w:rsid w:val="FFEF443A"/>
    <w:rsid w:val="FFF5055C"/>
    <w:rsid w:val="FFF6A42F"/>
    <w:rsid w:val="FFF7D8D5"/>
    <w:rsid w:val="FFF8A53B"/>
    <w:rsid w:val="FFFDEEC7"/>
    <w:rsid w:val="FFFFA66B"/>
    <w:rsid w:val="FFFFC2B8"/>
    <w:rsid w:val="00152662"/>
    <w:rsid w:val="003A3FD9"/>
    <w:rsid w:val="00644249"/>
    <w:rsid w:val="006909C6"/>
    <w:rsid w:val="00A555DF"/>
    <w:rsid w:val="00AA5FA1"/>
    <w:rsid w:val="00DB6EF8"/>
    <w:rsid w:val="00E20CD7"/>
    <w:rsid w:val="01DD5A49"/>
    <w:rsid w:val="01E37749"/>
    <w:rsid w:val="04891E49"/>
    <w:rsid w:val="04D6499A"/>
    <w:rsid w:val="05340ACE"/>
    <w:rsid w:val="06415F02"/>
    <w:rsid w:val="071D494C"/>
    <w:rsid w:val="07983C9F"/>
    <w:rsid w:val="07E757C0"/>
    <w:rsid w:val="0922698B"/>
    <w:rsid w:val="0A2324D4"/>
    <w:rsid w:val="0CBB062B"/>
    <w:rsid w:val="0F9B43F5"/>
    <w:rsid w:val="12403AA2"/>
    <w:rsid w:val="12917103"/>
    <w:rsid w:val="12D55813"/>
    <w:rsid w:val="18413688"/>
    <w:rsid w:val="187713B1"/>
    <w:rsid w:val="19AC322E"/>
    <w:rsid w:val="19BF1AF0"/>
    <w:rsid w:val="1C137584"/>
    <w:rsid w:val="1C894FE9"/>
    <w:rsid w:val="1CD923A1"/>
    <w:rsid w:val="1F636F3F"/>
    <w:rsid w:val="1FC14B61"/>
    <w:rsid w:val="201130E8"/>
    <w:rsid w:val="20F80251"/>
    <w:rsid w:val="213C2C2A"/>
    <w:rsid w:val="21AA483C"/>
    <w:rsid w:val="22B64BF6"/>
    <w:rsid w:val="233D7CD4"/>
    <w:rsid w:val="26787EF1"/>
    <w:rsid w:val="27B6D017"/>
    <w:rsid w:val="29F057C5"/>
    <w:rsid w:val="2B96484F"/>
    <w:rsid w:val="2C0D5C82"/>
    <w:rsid w:val="2EBF654A"/>
    <w:rsid w:val="2EDD2999"/>
    <w:rsid w:val="2F7B2A4D"/>
    <w:rsid w:val="2F7D8F39"/>
    <w:rsid w:val="315B2B8E"/>
    <w:rsid w:val="3584461E"/>
    <w:rsid w:val="36FF6179"/>
    <w:rsid w:val="37AF0CDC"/>
    <w:rsid w:val="37BFCB54"/>
    <w:rsid w:val="37CBAFCC"/>
    <w:rsid w:val="37F47037"/>
    <w:rsid w:val="37FF5290"/>
    <w:rsid w:val="3BF6C18C"/>
    <w:rsid w:val="3E3FCCBE"/>
    <w:rsid w:val="3ED05D5E"/>
    <w:rsid w:val="3EFFD347"/>
    <w:rsid w:val="3F105423"/>
    <w:rsid w:val="3F374B13"/>
    <w:rsid w:val="3FBCFFED"/>
    <w:rsid w:val="3FEB728A"/>
    <w:rsid w:val="477F1D82"/>
    <w:rsid w:val="47F375ED"/>
    <w:rsid w:val="4DB3157A"/>
    <w:rsid w:val="4EB40E15"/>
    <w:rsid w:val="4FD168A2"/>
    <w:rsid w:val="51FA1C3E"/>
    <w:rsid w:val="550849F0"/>
    <w:rsid w:val="551F2F23"/>
    <w:rsid w:val="557B679D"/>
    <w:rsid w:val="561B872A"/>
    <w:rsid w:val="56C92351"/>
    <w:rsid w:val="56FF4072"/>
    <w:rsid w:val="571792B1"/>
    <w:rsid w:val="58162397"/>
    <w:rsid w:val="5899205C"/>
    <w:rsid w:val="596F7B76"/>
    <w:rsid w:val="5AEC5320"/>
    <w:rsid w:val="5AFE2625"/>
    <w:rsid w:val="5B4E7E1B"/>
    <w:rsid w:val="5B5D4E99"/>
    <w:rsid w:val="5BFFABEA"/>
    <w:rsid w:val="5CF36A54"/>
    <w:rsid w:val="5D4771C3"/>
    <w:rsid w:val="5D6B7EE1"/>
    <w:rsid w:val="5D9E5B3C"/>
    <w:rsid w:val="5E63047D"/>
    <w:rsid w:val="5F673BB3"/>
    <w:rsid w:val="5FFFC2BE"/>
    <w:rsid w:val="64BFFD22"/>
    <w:rsid w:val="6613106E"/>
    <w:rsid w:val="66B67A72"/>
    <w:rsid w:val="673A5FC1"/>
    <w:rsid w:val="67EE847B"/>
    <w:rsid w:val="67FE6AD4"/>
    <w:rsid w:val="69CFDF5D"/>
    <w:rsid w:val="6B2F66B6"/>
    <w:rsid w:val="6B671535"/>
    <w:rsid w:val="6BB7E046"/>
    <w:rsid w:val="6BDBFF07"/>
    <w:rsid w:val="6BFFA856"/>
    <w:rsid w:val="6DD3725A"/>
    <w:rsid w:val="6DFD53C9"/>
    <w:rsid w:val="6EF91B2C"/>
    <w:rsid w:val="6FB96ED8"/>
    <w:rsid w:val="6FF9D744"/>
    <w:rsid w:val="6FFF52C0"/>
    <w:rsid w:val="70290A17"/>
    <w:rsid w:val="759B3681"/>
    <w:rsid w:val="76410F46"/>
    <w:rsid w:val="77ACE86A"/>
    <w:rsid w:val="77F7EA81"/>
    <w:rsid w:val="785F1036"/>
    <w:rsid w:val="78FF8DEB"/>
    <w:rsid w:val="79FF54BD"/>
    <w:rsid w:val="79FF5CB7"/>
    <w:rsid w:val="7A254789"/>
    <w:rsid w:val="7AC70390"/>
    <w:rsid w:val="7AFF89B7"/>
    <w:rsid w:val="7B4B43A2"/>
    <w:rsid w:val="7BDFF219"/>
    <w:rsid w:val="7BEB0104"/>
    <w:rsid w:val="7BFF19DB"/>
    <w:rsid w:val="7C106A5B"/>
    <w:rsid w:val="7DAE1DF1"/>
    <w:rsid w:val="7DB50D65"/>
    <w:rsid w:val="7DFF5D21"/>
    <w:rsid w:val="7DFFD8B2"/>
    <w:rsid w:val="7EDEFD06"/>
    <w:rsid w:val="7EF56CAA"/>
    <w:rsid w:val="7EF56CF3"/>
    <w:rsid w:val="7EF7486F"/>
    <w:rsid w:val="7EFAD8B8"/>
    <w:rsid w:val="7EFF6BFA"/>
    <w:rsid w:val="7F37F3C9"/>
    <w:rsid w:val="7F6B825E"/>
    <w:rsid w:val="7F9F5225"/>
    <w:rsid w:val="7FBA1FB8"/>
    <w:rsid w:val="7FC3AF1F"/>
    <w:rsid w:val="7FD7A92C"/>
    <w:rsid w:val="7FDD0A2E"/>
    <w:rsid w:val="7FEBD0F8"/>
    <w:rsid w:val="7FF950F9"/>
    <w:rsid w:val="7FFAAEC9"/>
    <w:rsid w:val="7FFF2F49"/>
    <w:rsid w:val="96B934DA"/>
    <w:rsid w:val="97BFA8AF"/>
    <w:rsid w:val="9ABBB68C"/>
    <w:rsid w:val="9DF70E57"/>
    <w:rsid w:val="9EBB3F6F"/>
    <w:rsid w:val="A1EB35C3"/>
    <w:rsid w:val="A7F959BB"/>
    <w:rsid w:val="AAFDB099"/>
    <w:rsid w:val="ACDF5374"/>
    <w:rsid w:val="AEEF8278"/>
    <w:rsid w:val="AEFFBEFB"/>
    <w:rsid w:val="B65AF9FD"/>
    <w:rsid w:val="B7AE05B5"/>
    <w:rsid w:val="B7EF1C08"/>
    <w:rsid w:val="B871BD61"/>
    <w:rsid w:val="BA7F6F14"/>
    <w:rsid w:val="BBCF9B5E"/>
    <w:rsid w:val="BBFD0AEF"/>
    <w:rsid w:val="BDF95C41"/>
    <w:rsid w:val="BE57BDAA"/>
    <w:rsid w:val="BE5B8CF1"/>
    <w:rsid w:val="BE6ED2A6"/>
    <w:rsid w:val="BF7F7432"/>
    <w:rsid w:val="C5FD5315"/>
    <w:rsid w:val="C84F4184"/>
    <w:rsid w:val="CEFE907B"/>
    <w:rsid w:val="D6BA9E43"/>
    <w:rsid w:val="D9FEF816"/>
    <w:rsid w:val="DB7F0190"/>
    <w:rsid w:val="DB7F16FB"/>
    <w:rsid w:val="DBDE776E"/>
    <w:rsid w:val="DBDF4D94"/>
    <w:rsid w:val="DBFBCE96"/>
    <w:rsid w:val="DF7666B0"/>
    <w:rsid w:val="DFDF23D7"/>
    <w:rsid w:val="DFDF9C2A"/>
    <w:rsid w:val="DFFB49C6"/>
    <w:rsid w:val="DFFB8E1C"/>
    <w:rsid w:val="E0BF7DCD"/>
    <w:rsid w:val="E59F4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uiPriority="99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A5FA1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link w:val="2Char"/>
    <w:qFormat/>
    <w:rsid w:val="00AA5FA1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AA5FA1"/>
    <w:pPr>
      <w:ind w:firstLineChars="200" w:firstLine="420"/>
    </w:pPr>
  </w:style>
  <w:style w:type="paragraph" w:styleId="a4">
    <w:name w:val="annotation text"/>
    <w:basedOn w:val="a"/>
    <w:qFormat/>
    <w:rsid w:val="00AA5FA1"/>
    <w:pPr>
      <w:spacing w:line="300" w:lineRule="exact"/>
      <w:jc w:val="left"/>
    </w:pPr>
    <w:rPr>
      <w:rFonts w:ascii="Times New Roman" w:hAnsi="Times New Roman" w:cs="Arial"/>
      <w:sz w:val="24"/>
    </w:rPr>
  </w:style>
  <w:style w:type="paragraph" w:styleId="a5">
    <w:name w:val="Body Text"/>
    <w:basedOn w:val="a"/>
    <w:next w:val="20"/>
    <w:qFormat/>
    <w:rsid w:val="00AA5FA1"/>
    <w:rPr>
      <w:rFonts w:ascii="Times New Roman" w:eastAsia="Calibri" w:hAnsi="Times New Roman" w:hint="eastAsia"/>
      <w:color w:val="000000"/>
      <w:u w:color="000000"/>
      <w:lang w:eastAsia="en-US"/>
    </w:rPr>
  </w:style>
  <w:style w:type="paragraph" w:styleId="20">
    <w:name w:val="Body Text 2"/>
    <w:basedOn w:val="a"/>
    <w:uiPriority w:val="99"/>
    <w:qFormat/>
    <w:rsid w:val="00AA5FA1"/>
    <w:pPr>
      <w:spacing w:after="120" w:line="480" w:lineRule="auto"/>
    </w:pPr>
  </w:style>
  <w:style w:type="paragraph" w:styleId="a6">
    <w:name w:val="footer"/>
    <w:basedOn w:val="a"/>
    <w:qFormat/>
    <w:rsid w:val="00AA5FA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AA5FA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uiPriority w:val="39"/>
    <w:qFormat/>
    <w:rsid w:val="00AA5FA1"/>
  </w:style>
  <w:style w:type="paragraph" w:customStyle="1" w:styleId="10">
    <w:name w:val="正文缩进1"/>
    <w:next w:val="1"/>
    <w:qFormat/>
    <w:rsid w:val="00AA5FA1"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character" w:customStyle="1" w:styleId="2Char">
    <w:name w:val="标题 2 Char"/>
    <w:link w:val="2"/>
    <w:qFormat/>
    <w:rsid w:val="00AA5FA1"/>
    <w:rPr>
      <w:rFonts w:ascii="Arial" w:eastAsia="黑体" w:hAnsi="Arial"/>
      <w:b/>
      <w:kern w:val="0"/>
      <w:sz w:val="32"/>
      <w:szCs w:val="20"/>
    </w:rPr>
  </w:style>
  <w:style w:type="paragraph" w:customStyle="1" w:styleId="NormalIndent1">
    <w:name w:val="Normal Indent1"/>
    <w:basedOn w:val="a"/>
    <w:qFormat/>
    <w:rsid w:val="00AA5FA1"/>
    <w:pPr>
      <w:ind w:firstLineChars="200" w:firstLine="420"/>
    </w:pPr>
    <w:rPr>
      <w:rFonts w:ascii="Arial" w:eastAsia="仿宋_GB2312" w:hAnsi="Arial"/>
      <w:sz w:val="32"/>
      <w:szCs w:val="22"/>
    </w:rPr>
  </w:style>
  <w:style w:type="paragraph" w:customStyle="1" w:styleId="21">
    <w:name w:val="正文缩进2"/>
    <w:basedOn w:val="a"/>
    <w:qFormat/>
    <w:rsid w:val="00AA5FA1"/>
    <w:pPr>
      <w:ind w:firstLineChars="200" w:firstLine="420"/>
    </w:pPr>
  </w:style>
  <w:style w:type="character" w:customStyle="1" w:styleId="15">
    <w:name w:val="15"/>
    <w:basedOn w:val="a1"/>
    <w:qFormat/>
    <w:rsid w:val="00AA5FA1"/>
    <w:rPr>
      <w:rFonts w:ascii="Times New Roman" w:hAnsi="Times New Roman" w:cs="Times New Roman" w:hint="default"/>
    </w:rPr>
  </w:style>
  <w:style w:type="paragraph" w:styleId="a8">
    <w:name w:val="Balloon Text"/>
    <w:basedOn w:val="a"/>
    <w:link w:val="Char"/>
    <w:rsid w:val="00152662"/>
    <w:rPr>
      <w:sz w:val="18"/>
      <w:szCs w:val="18"/>
    </w:rPr>
  </w:style>
  <w:style w:type="character" w:customStyle="1" w:styleId="Char">
    <w:name w:val="批注框文本 Char"/>
    <w:basedOn w:val="a1"/>
    <w:link w:val="a8"/>
    <w:rsid w:val="0015266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22255D63EFB294B9A75AE51B8E2720D" ma:contentTypeVersion="1" ma:contentTypeDescription="新建文档。" ma:contentTypeScope="" ma:versionID="6bb820628857c9d76a368541545da5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E95319-9F27-49F7-B54C-62138C9AEACF}"/>
</file>

<file path=customXml/itemProps2.xml><?xml version="1.0" encoding="utf-8"?>
<ds:datastoreItem xmlns:ds="http://schemas.openxmlformats.org/officeDocument/2006/customXml" ds:itemID="{D7E47F77-291F-4057-8171-2A41B10B59DD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00C57FEB-662D-448D-A97B-77E617579B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124</Words>
  <Characters>712</Characters>
  <Application>Microsoft Office Word</Application>
  <DocSecurity>0</DocSecurity>
  <Lines>5</Lines>
  <Paragraphs>1</Paragraphs>
  <ScaleCrop>false</ScaleCrop>
  <Company>Microsoft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沈健勇</cp:lastModifiedBy>
  <cp:revision>3</cp:revision>
  <cp:lastPrinted>2024-10-08T06:36:00Z</cp:lastPrinted>
  <dcterms:created xsi:type="dcterms:W3CDTF">2023-07-06T10:25:00Z</dcterms:created>
  <dcterms:modified xsi:type="dcterms:W3CDTF">2024-11-29T01:03:00Z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87A563B544DF4F098A8EC3F6E6F13EEA</vt:lpwstr>
  </property>
  <property fmtid="{D5CDD505-2E9C-101B-9397-08002B2CF9AE}" pid="4" name="ContentTypeId">
    <vt:lpwstr>0x010100922255D63EFB294B9A75AE51B8E2720D</vt:lpwstr>
  </property>
</Properties>
</file>