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napToGrid w:val="0"/>
          <w:kern w:val="0"/>
          <w:sz w:val="40"/>
          <w:szCs w:val="40"/>
        </w:rPr>
      </w:pPr>
      <w:r>
        <w:rPr>
          <w:rFonts w:ascii="华文中宋" w:hAnsi="华文中宋" w:eastAsia="华文中宋"/>
          <w:b/>
          <w:snapToGrid w:val="0"/>
          <w:kern w:val="0"/>
          <w:sz w:val="40"/>
          <w:szCs w:val="40"/>
        </w:rPr>
        <w:t>扬子石化船舶洗舱站项目</w:t>
      </w:r>
    </w:p>
    <w:p>
      <w:pPr>
        <w:jc w:val="center"/>
        <w:rPr>
          <w:rFonts w:hint="eastAsia" w:ascii="华文中宋" w:hAnsi="华文中宋" w:eastAsia="华文中宋"/>
          <w:b/>
          <w:snapToGrid w:val="0"/>
          <w:kern w:val="0"/>
          <w:sz w:val="40"/>
          <w:szCs w:val="40"/>
        </w:rPr>
      </w:pPr>
      <w:r>
        <w:rPr>
          <w:rFonts w:ascii="华文中宋" w:hAnsi="华文中宋" w:eastAsia="华文中宋"/>
          <w:b/>
          <w:snapToGrid w:val="0"/>
          <w:kern w:val="0"/>
          <w:sz w:val="40"/>
          <w:szCs w:val="40"/>
        </w:rPr>
        <w:t>环境影响评价公示</w:t>
      </w:r>
      <w:r>
        <w:rPr>
          <w:rFonts w:hint="eastAsia" w:ascii="华文中宋" w:hAnsi="华文中宋" w:eastAsia="华文中宋"/>
          <w:b/>
          <w:snapToGrid w:val="0"/>
          <w:kern w:val="0"/>
          <w:sz w:val="40"/>
          <w:szCs w:val="40"/>
        </w:rPr>
        <w:t>（第一次）</w:t>
      </w:r>
    </w:p>
    <w:p>
      <w:pPr>
        <w:jc w:val="center"/>
        <w:rPr>
          <w:rFonts w:hint="eastAsia" w:ascii="华文中宋" w:hAnsi="华文中宋" w:eastAsia="华文中宋"/>
          <w:b/>
          <w:snapToGrid w:val="0"/>
          <w:kern w:val="0"/>
          <w:sz w:val="40"/>
          <w:szCs w:val="40"/>
        </w:rPr>
      </w:pPr>
    </w:p>
    <w:p>
      <w:pPr>
        <w:adjustRightInd w:val="0"/>
        <w:snapToGrid w:val="0"/>
        <w:spacing w:line="360" w:lineRule="auto"/>
        <w:outlineLvl w:val="0"/>
        <w:rPr>
          <w:rFonts w:hint="eastAsia" w:ascii="黑体" w:hAnsi="宋体" w:eastAsia="黑体"/>
          <w:bCs/>
          <w:snapToGrid w:val="0"/>
          <w:kern w:val="0"/>
          <w:sz w:val="24"/>
          <w:szCs w:val="21"/>
        </w:rPr>
      </w:pPr>
      <w:r>
        <w:rPr>
          <w:rFonts w:hint="eastAsia" w:ascii="黑体" w:hAnsi="宋体" w:eastAsia="黑体"/>
          <w:bCs/>
          <w:snapToGrid w:val="0"/>
          <w:kern w:val="0"/>
          <w:sz w:val="24"/>
          <w:szCs w:val="21"/>
        </w:rPr>
        <w:t>一、项目名称</w:t>
      </w:r>
    </w:p>
    <w:p>
      <w:pPr>
        <w:adjustRightInd w:val="0"/>
        <w:snapToGrid w:val="0"/>
        <w:spacing w:line="360" w:lineRule="auto"/>
        <w:ind w:firstLine="480" w:firstLineChars="200"/>
        <w:rPr>
          <w:rFonts w:hint="eastAsia" w:ascii="宋体" w:hAnsi="宋体"/>
          <w:bCs/>
          <w:snapToGrid w:val="0"/>
          <w:kern w:val="0"/>
          <w:sz w:val="24"/>
          <w:szCs w:val="21"/>
        </w:rPr>
      </w:pPr>
      <w:r>
        <w:rPr>
          <w:rFonts w:hint="eastAsia" w:ascii="宋体" w:hAnsi="宋体"/>
          <w:bCs/>
          <w:snapToGrid w:val="0"/>
          <w:kern w:val="0"/>
          <w:sz w:val="24"/>
          <w:szCs w:val="21"/>
        </w:rPr>
        <w:t>扬子石化船舶洗舱站项目</w:t>
      </w:r>
    </w:p>
    <w:p>
      <w:pPr>
        <w:adjustRightInd w:val="0"/>
        <w:snapToGrid w:val="0"/>
        <w:spacing w:line="360" w:lineRule="auto"/>
        <w:outlineLvl w:val="0"/>
        <w:rPr>
          <w:rFonts w:hint="eastAsia" w:ascii="黑体" w:hAnsi="宋体" w:eastAsia="黑体"/>
          <w:bCs/>
          <w:snapToGrid w:val="0"/>
          <w:kern w:val="0"/>
          <w:szCs w:val="21"/>
        </w:rPr>
      </w:pPr>
      <w:r>
        <w:rPr>
          <w:rFonts w:hint="eastAsia" w:ascii="黑体" w:hAnsi="宋体" w:eastAsia="黑体"/>
          <w:bCs/>
          <w:snapToGrid w:val="0"/>
          <w:kern w:val="0"/>
          <w:sz w:val="24"/>
          <w:szCs w:val="21"/>
        </w:rPr>
        <w:t>二</w:t>
      </w:r>
      <w:r>
        <w:rPr>
          <w:rFonts w:ascii="黑体" w:hAnsi="宋体" w:eastAsia="黑体"/>
          <w:bCs/>
          <w:snapToGrid w:val="0"/>
          <w:kern w:val="0"/>
          <w:sz w:val="24"/>
          <w:szCs w:val="21"/>
        </w:rPr>
        <w:t>、工程概况</w:t>
      </w:r>
    </w:p>
    <w:p>
      <w:pPr>
        <w:adjustRightInd w:val="0"/>
        <w:snapToGrid w:val="0"/>
        <w:spacing w:line="360" w:lineRule="auto"/>
        <w:ind w:firstLine="480" w:firstLineChars="200"/>
        <w:rPr>
          <w:rFonts w:hint="eastAsia" w:ascii="宋体" w:hAnsi="宋体"/>
          <w:sz w:val="24"/>
          <w:lang w:eastAsia="zh-CN"/>
        </w:rPr>
      </w:pPr>
      <w:r>
        <w:rPr>
          <w:rFonts w:hint="eastAsia" w:ascii="宋体" w:hAnsi="宋体"/>
          <w:sz w:val="24"/>
          <w:lang w:eastAsia="zh-CN"/>
        </w:rPr>
        <w:t>为解决</w:t>
      </w:r>
      <w:r>
        <w:rPr>
          <w:rFonts w:hint="eastAsia" w:ascii="宋体" w:hAnsi="宋体"/>
          <w:sz w:val="24"/>
        </w:rPr>
        <w:t>南京港</w:t>
      </w:r>
      <w:r>
        <w:rPr>
          <w:rFonts w:hint="eastAsia" w:ascii="宋体" w:hAnsi="宋体"/>
          <w:sz w:val="24"/>
          <w:lang w:eastAsia="zh-CN"/>
        </w:rPr>
        <w:t>目前</w:t>
      </w:r>
      <w:r>
        <w:rPr>
          <w:rFonts w:hint="eastAsia" w:ascii="宋体" w:hAnsi="宋体"/>
          <w:sz w:val="24"/>
        </w:rPr>
        <w:t>没有</w:t>
      </w:r>
      <w:r>
        <w:rPr>
          <w:rFonts w:hint="eastAsia" w:ascii="宋体" w:hAnsi="宋体"/>
          <w:sz w:val="24"/>
          <w:lang w:eastAsia="zh-CN"/>
        </w:rPr>
        <w:t>专业</w:t>
      </w:r>
      <w:r>
        <w:rPr>
          <w:rFonts w:hint="eastAsia" w:ascii="宋体" w:hAnsi="宋体"/>
          <w:sz w:val="24"/>
        </w:rPr>
        <w:t>化学品洗舱站，洗舱水接收能力不足</w:t>
      </w:r>
      <w:r>
        <w:rPr>
          <w:rFonts w:hint="eastAsia" w:ascii="宋体" w:hAnsi="宋体"/>
          <w:sz w:val="24"/>
          <w:lang w:eastAsia="zh-CN"/>
        </w:rPr>
        <w:t>的现状，满足</w:t>
      </w:r>
      <w:r>
        <w:rPr>
          <w:rFonts w:hint="eastAsia" w:ascii="宋体" w:hAnsi="宋体"/>
          <w:sz w:val="24"/>
        </w:rPr>
        <w:t>“长江大保护”对</w:t>
      </w:r>
      <w:r>
        <w:rPr>
          <w:rFonts w:hint="eastAsia" w:ascii="宋体" w:hAnsi="宋体"/>
          <w:sz w:val="24"/>
          <w:lang w:eastAsia="zh-CN"/>
        </w:rPr>
        <w:t>环境保护的</w:t>
      </w:r>
      <w:r>
        <w:rPr>
          <w:rFonts w:hint="eastAsia" w:ascii="宋体" w:hAnsi="宋体"/>
          <w:sz w:val="24"/>
        </w:rPr>
        <w:t>要求</w:t>
      </w:r>
      <w:r>
        <w:rPr>
          <w:rFonts w:hint="eastAsia" w:ascii="宋体" w:hAnsi="宋体"/>
          <w:sz w:val="24"/>
          <w:lang w:eastAsia="zh-CN"/>
        </w:rPr>
        <w:t>，</w:t>
      </w:r>
      <w:r>
        <w:rPr>
          <w:rFonts w:hint="eastAsia" w:ascii="宋体" w:hAnsi="宋体"/>
          <w:sz w:val="24"/>
        </w:rPr>
        <w:t>适应长江绿色、生态港口的发展</w:t>
      </w:r>
      <w:r>
        <w:rPr>
          <w:rFonts w:hint="eastAsia" w:ascii="宋体" w:hAnsi="宋体"/>
          <w:sz w:val="24"/>
          <w:lang w:eastAsia="zh-CN"/>
        </w:rPr>
        <w:t>，中国石化</w:t>
      </w:r>
      <w:r>
        <w:rPr>
          <w:rFonts w:hint="eastAsia" w:ascii="宋体" w:hAnsi="宋体"/>
          <w:sz w:val="24"/>
        </w:rPr>
        <w:t>扬子石油化工有限公司率先</w:t>
      </w:r>
      <w:r>
        <w:rPr>
          <w:rFonts w:hint="eastAsia" w:ascii="宋体" w:hAnsi="宋体"/>
          <w:sz w:val="24"/>
          <w:lang w:eastAsia="zh-CN"/>
        </w:rPr>
        <w:t>进行</w:t>
      </w:r>
      <w:r>
        <w:rPr>
          <w:rFonts w:hint="eastAsia" w:ascii="宋体" w:hAnsi="宋体"/>
          <w:sz w:val="24"/>
        </w:rPr>
        <w:t>洗舱站码头的建设工作</w:t>
      </w:r>
      <w:r>
        <w:rPr>
          <w:rFonts w:hint="eastAsia" w:ascii="宋体" w:hAnsi="宋体"/>
          <w:sz w:val="24"/>
          <w:lang w:eastAsia="zh-CN"/>
        </w:rPr>
        <w:t>。工程位于长江下游南京河段八卦洲左汊皇厂河口下游扬子巴斯夫危化品岸线已建工作船码头处，水路距吴淞口约335km。新建5000吨级化学品船洗舱泊位1个，主要清洗货种包含醇类、有机酸及其化合物类、胺类、醚及重芳香烃类四大类。</w:t>
      </w:r>
      <w:bookmarkStart w:id="0" w:name="_GoBack"/>
      <w:bookmarkEnd w:id="0"/>
    </w:p>
    <w:p>
      <w:pPr>
        <w:adjustRightInd w:val="0"/>
        <w:snapToGrid w:val="0"/>
        <w:spacing w:line="360" w:lineRule="auto"/>
        <w:jc w:val="center"/>
        <w:rPr>
          <w:rFonts w:hint="eastAsia"/>
          <w:bdr w:val="single" w:sz="4" w:space="0"/>
          <w:lang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3111500</wp:posOffset>
                </wp:positionH>
                <wp:positionV relativeFrom="paragraph">
                  <wp:posOffset>406400</wp:posOffset>
                </wp:positionV>
                <wp:extent cx="915035" cy="361950"/>
                <wp:effectExtent l="80645" t="9525" r="13970" b="428625"/>
                <wp:wrapNone/>
                <wp:docPr id="5" name="矩形标注 5"/>
                <wp:cNvGraphicFramePr/>
                <a:graphic xmlns:a="http://schemas.openxmlformats.org/drawingml/2006/main">
                  <a:graphicData uri="http://schemas.microsoft.com/office/word/2010/wordprocessingShape">
                    <wps:wsp>
                      <wps:cNvSpPr/>
                      <wps:spPr>
                        <a:xfrm>
                          <a:off x="4311650" y="5262880"/>
                          <a:ext cx="915035" cy="361950"/>
                        </a:xfrm>
                        <a:prstGeom prst="wedgeRectCallout">
                          <a:avLst>
                            <a:gd name="adj1" fmla="val -55274"/>
                            <a:gd name="adj2" fmla="val 156842"/>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华文中宋" w:hAnsi="华文中宋" w:eastAsia="华文中宋" w:cs="华文中宋"/>
                                <w:sz w:val="28"/>
                                <w:szCs w:val="28"/>
                                <w:lang w:eastAsia="zh-CN"/>
                              </w:rPr>
                            </w:pPr>
                            <w:r>
                              <w:rPr>
                                <w:rFonts w:hint="eastAsia" w:ascii="华文中宋" w:hAnsi="华文中宋" w:eastAsia="华文中宋" w:cs="华文中宋"/>
                                <w:color w:val="FF0000"/>
                                <w:sz w:val="28"/>
                                <w:szCs w:val="28"/>
                                <w:lang w:eastAsia="zh-CN"/>
                              </w:rPr>
                              <w:t>拟建工程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245pt;margin-top:32pt;height:28.5pt;width:72.05pt;z-index:251660288;v-text-anchor:middle;mso-width-relative:page;mso-height-relative:page;" fillcolor="#FFFFFF [3212]" filled="t" stroked="t" coordsize="21600,21600" o:gfxdata="UEsDBAoAAAAAAIdO4kAAAAAAAAAAAAAAAAAEAAAAZHJzL1BLAwQUAAAACACHTuJAEG4rptkAAAAK&#10;AQAADwAAAGRycy9kb3ducmV2LnhtbE2PwU7DMAyG70i8Q2QkbizpqCooTXcAdpqQYAMmblli2orG&#10;qZp0K2+POcHJsvzp9/dXq9n34ohj7AJpyBYKBJINrqNGw+tufXUDIiZDzvSBUMM3RljV52eVKV04&#10;0Qset6kRHEKxNBralIZSymhb9CYuwoDEt88wepN4HRvpRnPicN/LpVKF9KYj/tCaAe9btF/byWt4&#10;X+/n5/1bu3t4tE9NZ+3mI00brS8vMnUHIuGc/mD41Wd1qNnpECZyUfQa8lvFXZKGIufJQHGdZyAO&#10;TC4zBbKu5P8K9Q9QSwMEFAAAAAgAh07iQN8vkR+eAgAAIQUAAA4AAABkcnMvZTJvRG9jLnhtbK1U&#10;zW4TMRC+I/EOlu/t/jSbJlE3VZQqCKmiFQVxdrzeXSP/YTvZlBfgMYo4wZkzj0N5DcbebZtCT4gc&#10;nJmd8Tcz38z45HQnBdoy67hWJc4OU4yYorriqinx2zergwlGzhNVEaEVK/E1c/h0/vzZSWdmLNet&#10;FhWzCECUm3WmxK33ZpYkjrZMEneoDVNgrLWVxINqm6SypAN0KZI8TcdJp21lrKbMOfh61hvxPOLX&#10;NaP+oq4d80iUGHLz8bTxXIczmZ+QWWOJaTkd0iD/kIUkXEHQe6gz4gnaWP4XlOTUaqdrf0i1THRd&#10;c8piDVBNlv5RzVVLDIu1ADnO3NPk/h8sfbW9tIhXJS4wUkRCi37dfPv548vt50+337+iIjDUGTcD&#10;xytzaQfNgRjK3dVWhn8oBO1KPDrKsnEBPF8DXj7OJ5OBYbbziILDNCvSI4hEweFonE3BFxCTByBj&#10;nX/BtERBKHHHqoa9hi4uiRB64yPHZHvufCS7GlIm1fsMo1oK6N2WCHRQFPnxaGjunlO+75QV48ko&#10;H+IPmJDJXQYhgNOCVysuRFRss14KiyBAiVfxN1x+5CYU6mATpmnggRKY6VoQD6I0wLJTDUZENLAs&#10;1NtYzqPb7nGQFH5PBQlJnhHX9slEhL5ayT3sk+CyxJNw+e62UEBz6GPfuSD53Xo3tHOtq2sYA6v7&#10;/XCGrjhEOCfOXxILpEIpsOT+Ao5aaKhPDxJGrbYfn/oe/GFOwYpRBwsGtX/YEMswEi8VTPA0G43C&#10;RkZlVBznoNh9y3rfojZyqYF3aDNkF8Xg78WdWFst38FbsAhRwUQUhdg9y4Oy9P3iw2tC2WIR3WAL&#10;DfHn6srQAB76rPRi43XNfZjMQFTPzqDAHsaBHd6MsOj7evR6eNnm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Qbium2QAAAAoBAAAPAAAAAAAAAAEAIAAAACIAAABkcnMvZG93bnJldi54bWxQSwEC&#10;FAAUAAAACACHTuJA3y+RH54CAAAhBQAADgAAAAAAAAABACAAAAAoAQAAZHJzL2Uyb0RvYy54bWxQ&#10;SwUGAAAAAAYABgBZAQAAOAYAAAAA&#10;" adj="-1139,44678">
                <v:fill on="t" focussize="0,0"/>
                <v:stroke weight="1.5pt" color="#FF0000 [320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华文中宋" w:hAnsi="华文中宋" w:eastAsia="华文中宋" w:cs="华文中宋"/>
                          <w:sz w:val="28"/>
                          <w:szCs w:val="28"/>
                          <w:lang w:eastAsia="zh-CN"/>
                        </w:rPr>
                      </w:pPr>
                      <w:r>
                        <w:rPr>
                          <w:rFonts w:hint="eastAsia" w:ascii="华文中宋" w:hAnsi="华文中宋" w:eastAsia="华文中宋" w:cs="华文中宋"/>
                          <w:color w:val="FF0000"/>
                          <w:sz w:val="28"/>
                          <w:szCs w:val="28"/>
                          <w:lang w:eastAsia="zh-CN"/>
                        </w:rPr>
                        <w:t>拟建工程</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4351655</wp:posOffset>
                </wp:positionH>
                <wp:positionV relativeFrom="paragraph">
                  <wp:posOffset>6331585</wp:posOffset>
                </wp:positionV>
                <wp:extent cx="827405" cy="264160"/>
                <wp:effectExtent l="91440" t="9525" r="14605" b="488315"/>
                <wp:wrapNone/>
                <wp:docPr id="4" name="矩形标注 4"/>
                <wp:cNvGraphicFramePr/>
                <a:graphic xmlns:a="http://schemas.openxmlformats.org/drawingml/2006/main">
                  <a:graphicData uri="http://schemas.microsoft.com/office/word/2010/wordprocessingShape">
                    <wps:wsp>
                      <wps:cNvSpPr/>
                      <wps:spPr>
                        <a:xfrm>
                          <a:off x="0" y="0"/>
                          <a:ext cx="827405" cy="264160"/>
                        </a:xfrm>
                        <a:prstGeom prst="wedgeRectCallout">
                          <a:avLst>
                            <a:gd name="adj1" fmla="val -57056"/>
                            <a:gd name="adj2" fmla="val 211056"/>
                          </a:avLst>
                        </a:prstGeom>
                        <a:solidFill>
                          <a:srgbClr val="FFFFFF"/>
                        </a:solidFill>
                        <a:ln w="19050" cap="flat" cmpd="sng">
                          <a:solidFill>
                            <a:srgbClr val="FF0000"/>
                          </a:solidFill>
                          <a:prstDash val="solid"/>
                          <a:miter/>
                          <a:headEnd type="none" w="med" len="med"/>
                          <a:tailEnd type="none" w="med" len="med"/>
                        </a:ln>
                      </wps:spPr>
                      <wps:txbx>
                        <w:txbxContent>
                          <w:p>
                            <w:pPr>
                              <w:jc w:val="center"/>
                              <w:rPr>
                                <w:b/>
                                <w:color w:val="FF0000"/>
                                <w:sz w:val="22"/>
                                <w:szCs w:val="21"/>
                              </w:rPr>
                            </w:pPr>
                            <w:r>
                              <w:rPr>
                                <w:rFonts w:hint="eastAsia"/>
                                <w:b/>
                                <w:color w:val="FF0000"/>
                                <w:sz w:val="22"/>
                                <w:szCs w:val="21"/>
                                <w:lang w:eastAsia="zh-CN"/>
                              </w:rPr>
                              <w:t>拟建</w:t>
                            </w:r>
                            <w:r>
                              <w:rPr>
                                <w:rFonts w:hint="eastAsia"/>
                                <w:b/>
                                <w:color w:val="FF0000"/>
                                <w:sz w:val="22"/>
                                <w:szCs w:val="21"/>
                              </w:rPr>
                              <w:t>工程</w:t>
                            </w:r>
                          </w:p>
                        </w:txbxContent>
                      </wps:txbx>
                      <wps:bodyPr upright="1"/>
                    </wps:wsp>
                  </a:graphicData>
                </a:graphic>
              </wp:anchor>
            </w:drawing>
          </mc:Choice>
          <mc:Fallback>
            <w:pict>
              <v:shape id="_x0000_s1026" o:spid="_x0000_s1026" o:spt="61" type="#_x0000_t61" style="position:absolute;left:0pt;margin-left:342.65pt;margin-top:498.55pt;height:20.8pt;width:65.15pt;z-index:251659264;mso-width-relative:page;mso-height-relative:page;" fillcolor="#FFFFFF" filled="t" stroked="t" coordsize="21600,21600" o:gfxdata="UEsDBAoAAAAAAIdO4kAAAAAAAAAAAAAAAAAEAAAAZHJzL1BLAwQUAAAACACHTuJABmWQTd0AAAAM&#10;AQAADwAAAGRycy9kb3ducmV2LnhtbE2PQUvEMBCF74L/IYzgRdwkLu22temCyqKCB91V8JhtxrbY&#10;JKXJ7rb/3vGkx+F9vPdNuZ5sz444hs47BXIhgKGrvelco+B9t7nOgIWondG9d6hgxgDr6vys1IXx&#10;J/eGx21sGJW4UGgFbYxDwXmoW7Q6LPyAjrIvP1od6RwbbkZ9onLb8xshUm5152ih1QPet1h/bw9W&#10;wcvThJvPh1Tu7j6uzHP+OL8mc6fU5YUUt8AiTvEPhl99UoeKnPb+4ExgvYI0S5aEKsjzlQRGRCaT&#10;FNieULHMVsCrkv9/ovoBUEsDBBQAAAAIAIdO4kC64hqAHQIAAEAEAAAOAAAAZHJzL2Uyb0RvYy54&#10;bWytU0uOEzEQ3SNxB8v7SX+UZIZWOrOYEDYIRgwcwLHd3Ub+yXbSnRNwDBArWLPmOAzXoOw0mQRY&#10;IEQv3GW7/Kreq6rF9aAk2nHnhdE1LiY5RlxTw4Rua/zm9friCiMfiGZEGs1rvOceXy8fP1r0tuKl&#10;6Yxk3CEA0b7qbY27EGyVZZ52XBE/MZZruGyMUyTA1rUZc6QHdCWzMs/nWW8cs85Q7j2crg6XeJnw&#10;m4bT8LJpPA9I1hhyC2l1ad3ENVsuSNU6YjtBxzTIP2ShiNAQ9Ai1IoGgrRO/QSlBnfGmCRNqVGaa&#10;RlCeOACbIv+FzV1HLE9cQBxvjzL5/wdLX+xuHRKsxlOMNFFQou/vP3/7+vH+w7v7L5/QNCrUW1+B&#10;4529dePOgxnpDo1T8Q9E0JBU3R9V5UNAFA6vystpPsOIwlU5nxbzpHr28Ng6H55xo1A0atxz1vJX&#10;ULkbIqXZhqQr2T33IQnMxjQJe1tg1CgJ9doRiS5ml/lsPhb0xKk8dSqLYnSC+CMmWD8ziAG8kYKt&#10;hZRp49rNjXQIAtR4nb4YAZ6cuUmNeuj+J/kMeowS6ONGkgCmsqCs123icPbEnyPn8P0JOWa2Ir47&#10;ZJAQDhSVCNyl7u04YU81Q2FvoXoaxgzHbBRnGEkOUxmt5BmIkH/jCfSkBpax7odKRysMm2Es/8aw&#10;PbTN1jrRdlCyIqUenaBNkzzjSMU5ON0n0IfBX/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mWQ&#10;Td0AAAAMAQAADwAAAAAAAAABACAAAAAiAAAAZHJzL2Rvd25yZXYueG1sUEsBAhQAFAAAAAgAh07i&#10;QLriGoAdAgAAQAQAAA4AAAAAAAAAAQAgAAAALAEAAGRycy9lMm9Eb2MueG1sUEsFBgAAAAAGAAYA&#10;WQEAALsFAAAAAA==&#10;" adj="-1524,56388">
                <v:fill on="t" focussize="0,0"/>
                <v:stroke weight="1.5pt" color="#FF0000" joinstyle="miter"/>
                <v:imagedata o:title=""/>
                <o:lock v:ext="edit" aspectratio="f"/>
                <v:textbox>
                  <w:txbxContent>
                    <w:p>
                      <w:pPr>
                        <w:jc w:val="center"/>
                        <w:rPr>
                          <w:b/>
                          <w:color w:val="FF0000"/>
                          <w:sz w:val="22"/>
                          <w:szCs w:val="21"/>
                        </w:rPr>
                      </w:pPr>
                      <w:r>
                        <w:rPr>
                          <w:rFonts w:hint="eastAsia"/>
                          <w:b/>
                          <w:color w:val="FF0000"/>
                          <w:sz w:val="22"/>
                          <w:szCs w:val="21"/>
                          <w:lang w:eastAsia="zh-CN"/>
                        </w:rPr>
                        <w:t>拟建</w:t>
                      </w:r>
                      <w:r>
                        <w:rPr>
                          <w:rFonts w:hint="eastAsia"/>
                          <w:b/>
                          <w:color w:val="FF0000"/>
                          <w:sz w:val="22"/>
                          <w:szCs w:val="21"/>
                        </w:rPr>
                        <w:t>工程</w:t>
                      </w:r>
                    </w:p>
                  </w:txbxContent>
                </v:textbox>
              </v:shape>
            </w:pict>
          </mc:Fallback>
        </mc:AlternateContent>
      </w:r>
      <w:r>
        <w:rPr>
          <w:bdr w:val="single" w:sz="4" w:space="0"/>
        </w:rPr>
        <w:drawing>
          <wp:inline distT="0" distB="0" distL="114300" distR="114300">
            <wp:extent cx="4285615" cy="3185160"/>
            <wp:effectExtent l="0" t="0" r="635"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a:stretch>
                      <a:fillRect/>
                    </a:stretch>
                  </pic:blipFill>
                  <pic:spPr>
                    <a:xfrm>
                      <a:off x="0" y="0"/>
                      <a:ext cx="4285615" cy="3185160"/>
                    </a:xfrm>
                    <a:prstGeom prst="rect">
                      <a:avLst/>
                    </a:prstGeom>
                    <a:noFill/>
                    <a:ln>
                      <a:noFill/>
                    </a:ln>
                  </pic:spPr>
                </pic:pic>
              </a:graphicData>
            </a:graphic>
          </wp:inline>
        </w:drawing>
      </w:r>
    </w:p>
    <w:p>
      <w:pPr>
        <w:adjustRightInd w:val="0"/>
        <w:snapToGrid w:val="0"/>
        <w:spacing w:line="360" w:lineRule="auto"/>
        <w:outlineLvl w:val="0"/>
        <w:rPr>
          <w:rFonts w:ascii="黑体" w:hAnsi="宋体" w:eastAsia="黑体"/>
          <w:bCs/>
          <w:snapToGrid w:val="0"/>
          <w:kern w:val="0"/>
          <w:szCs w:val="21"/>
        </w:rPr>
      </w:pPr>
      <w:r>
        <w:rPr>
          <w:rFonts w:hint="eastAsia" w:ascii="黑体" w:hAnsi="宋体" w:eastAsia="黑体"/>
          <w:bCs/>
          <w:snapToGrid w:val="0"/>
          <w:kern w:val="0"/>
          <w:sz w:val="24"/>
          <w:szCs w:val="21"/>
        </w:rPr>
        <w:t>三</w:t>
      </w:r>
      <w:r>
        <w:rPr>
          <w:rFonts w:ascii="黑体" w:hAnsi="宋体" w:eastAsia="黑体"/>
          <w:bCs/>
          <w:snapToGrid w:val="0"/>
          <w:kern w:val="0"/>
          <w:sz w:val="24"/>
          <w:szCs w:val="21"/>
        </w:rPr>
        <w:t>、建设单位及其联系方式</w:t>
      </w:r>
    </w:p>
    <w:p>
      <w:pPr>
        <w:pStyle w:val="3"/>
        <w:spacing w:before="0" w:beforeAutospacing="0" w:after="0" w:afterAutospacing="0" w:line="360" w:lineRule="auto"/>
        <w:ind w:firstLine="480" w:firstLineChars="200"/>
        <w:rPr>
          <w:rFonts w:ascii="Times New Roman" w:hAnsi="Times New Roman"/>
          <w:color w:val="auto"/>
          <w:kern w:val="2"/>
        </w:rPr>
      </w:pPr>
      <w:r>
        <w:rPr>
          <w:rFonts w:hint="eastAsia" w:ascii="Times New Roman" w:hAnsi="Times New Roman"/>
          <w:color w:val="auto"/>
          <w:kern w:val="2"/>
        </w:rPr>
        <w:t>单位名称：</w:t>
      </w:r>
      <w:r>
        <w:rPr>
          <w:rFonts w:hint="eastAsia"/>
          <w:color w:val="auto"/>
        </w:rPr>
        <w:t>中国石化扬子石油化工有限公司</w:t>
      </w:r>
    </w:p>
    <w:p>
      <w:pPr>
        <w:pStyle w:val="3"/>
        <w:spacing w:before="0" w:beforeAutospacing="0" w:after="0" w:afterAutospacing="0" w:line="360" w:lineRule="auto"/>
        <w:ind w:firstLine="480" w:firstLineChars="200"/>
        <w:rPr>
          <w:rFonts w:ascii="Times New Roman" w:hAnsi="Times New Roman" w:cs="Times New Roman"/>
          <w:color w:val="auto"/>
          <w:kern w:val="2"/>
        </w:rPr>
      </w:pPr>
      <w:r>
        <w:rPr>
          <w:rFonts w:hint="eastAsia" w:ascii="Times New Roman" w:hAnsi="Times New Roman"/>
          <w:color w:val="auto"/>
          <w:kern w:val="2"/>
        </w:rPr>
        <w:t>单位地址：</w:t>
      </w:r>
      <w:r>
        <w:rPr>
          <w:rFonts w:hint="eastAsia" w:ascii="Times New Roman" w:hAnsi="Times New Roman" w:cs="Times New Roman"/>
          <w:color w:val="auto"/>
          <w:kern w:val="2"/>
        </w:rPr>
        <w:t>南京市</w:t>
      </w:r>
      <w:r>
        <w:rPr>
          <w:rFonts w:hint="eastAsia"/>
        </w:rPr>
        <w:t>化学工业园新华路777号</w:t>
      </w:r>
    </w:p>
    <w:p>
      <w:pPr>
        <w:pStyle w:val="3"/>
        <w:spacing w:before="0" w:beforeAutospacing="0" w:after="0" w:afterAutospacing="0" w:line="360" w:lineRule="auto"/>
        <w:ind w:firstLine="480" w:firstLineChars="200"/>
        <w:rPr>
          <w:rFonts w:ascii="Times New Roman" w:hAnsi="Times New Roman" w:cs="Times New Roman"/>
          <w:color w:val="auto"/>
          <w:kern w:val="2"/>
        </w:rPr>
      </w:pPr>
      <w:r>
        <w:rPr>
          <w:rFonts w:hint="eastAsia" w:ascii="Times New Roman" w:hAnsi="Times New Roman"/>
          <w:color w:val="auto"/>
          <w:kern w:val="2"/>
        </w:rPr>
        <w:t xml:space="preserve">邮 </w:t>
      </w:r>
      <w:r>
        <w:rPr>
          <w:rFonts w:hint="eastAsia" w:ascii="Times New Roman" w:hAnsi="Times New Roman"/>
          <w:color w:val="auto"/>
          <w:kern w:val="2"/>
          <w:lang w:val="en-US" w:eastAsia="zh-CN"/>
        </w:rPr>
        <w:t xml:space="preserve">  </w:t>
      </w:r>
      <w:r>
        <w:rPr>
          <w:rFonts w:hint="eastAsia" w:ascii="Times New Roman" w:hAnsi="Times New Roman"/>
          <w:color w:val="auto"/>
          <w:kern w:val="2"/>
        </w:rPr>
        <w:t xml:space="preserve"> 编：</w:t>
      </w:r>
      <w:r>
        <w:t>210048</w:t>
      </w:r>
    </w:p>
    <w:p>
      <w:pPr>
        <w:pStyle w:val="3"/>
        <w:spacing w:before="0" w:beforeAutospacing="0" w:after="0" w:afterAutospacing="0" w:line="360" w:lineRule="auto"/>
        <w:ind w:firstLine="480" w:firstLineChars="200"/>
        <w:rPr>
          <w:rFonts w:hint="default" w:ascii="Times New Roman" w:hAnsi="Times New Roman" w:cs="Times New Roman" w:eastAsiaTheme="minorEastAsia"/>
          <w:color w:val="auto"/>
          <w:kern w:val="2"/>
          <w:lang w:val="en-US" w:eastAsia="zh-CN"/>
        </w:rPr>
      </w:pPr>
      <w:r>
        <w:rPr>
          <w:rFonts w:hint="eastAsia" w:ascii="Times New Roman" w:hAnsi="Times New Roman"/>
          <w:color w:val="auto"/>
          <w:kern w:val="2"/>
        </w:rPr>
        <w:t>联</w:t>
      </w:r>
      <w:r>
        <w:rPr>
          <w:rFonts w:hint="eastAsia" w:ascii="Times New Roman" w:hAnsi="Times New Roman"/>
          <w:color w:val="auto"/>
          <w:kern w:val="2"/>
          <w:lang w:val="en-US" w:eastAsia="zh-CN"/>
        </w:rPr>
        <w:t xml:space="preserve"> </w:t>
      </w:r>
      <w:r>
        <w:rPr>
          <w:rFonts w:hint="eastAsia" w:ascii="Times New Roman" w:hAnsi="Times New Roman"/>
          <w:color w:val="auto"/>
          <w:kern w:val="2"/>
        </w:rPr>
        <w:t>系</w:t>
      </w:r>
      <w:r>
        <w:rPr>
          <w:rFonts w:hint="eastAsia" w:ascii="Times New Roman" w:hAnsi="Times New Roman"/>
          <w:color w:val="auto"/>
          <w:kern w:val="2"/>
          <w:lang w:val="en-US" w:eastAsia="zh-CN"/>
        </w:rPr>
        <w:t xml:space="preserve"> </w:t>
      </w:r>
      <w:r>
        <w:rPr>
          <w:rFonts w:hint="eastAsia" w:ascii="Times New Roman" w:hAnsi="Times New Roman"/>
          <w:color w:val="auto"/>
          <w:kern w:val="2"/>
        </w:rPr>
        <w:t>人：</w:t>
      </w:r>
      <w:r>
        <w:rPr>
          <w:rFonts w:hint="eastAsia" w:ascii="Times New Roman" w:hAnsi="Times New Roman"/>
          <w:color w:val="auto"/>
          <w:kern w:val="2"/>
          <w:lang w:eastAsia="zh-CN"/>
        </w:rPr>
        <w:t>赵</w:t>
      </w:r>
      <w:r>
        <w:rPr>
          <w:rFonts w:hint="eastAsia" w:ascii="Times New Roman" w:hAnsi="Times New Roman"/>
          <w:color w:val="auto"/>
          <w:kern w:val="2"/>
          <w:lang w:val="en-US" w:eastAsia="zh-CN"/>
        </w:rPr>
        <w:t xml:space="preserve"> 工</w:t>
      </w:r>
    </w:p>
    <w:p>
      <w:pPr>
        <w:adjustRightInd w:val="0"/>
        <w:snapToGrid w:val="0"/>
        <w:spacing w:line="360" w:lineRule="auto"/>
        <w:outlineLvl w:val="0"/>
        <w:rPr>
          <w:rFonts w:hint="eastAsia" w:ascii="黑体" w:hAnsi="宋体" w:eastAsia="黑体"/>
          <w:bCs/>
          <w:snapToGrid w:val="0"/>
          <w:kern w:val="0"/>
          <w:szCs w:val="21"/>
        </w:rPr>
      </w:pPr>
      <w:r>
        <w:rPr>
          <w:rFonts w:hint="eastAsia" w:ascii="黑体" w:hAnsi="宋体" w:eastAsia="黑体"/>
          <w:bCs/>
          <w:snapToGrid w:val="0"/>
          <w:kern w:val="0"/>
          <w:sz w:val="24"/>
          <w:szCs w:val="21"/>
        </w:rPr>
        <w:t>四</w:t>
      </w:r>
      <w:r>
        <w:rPr>
          <w:rFonts w:ascii="黑体" w:hAnsi="宋体" w:eastAsia="黑体"/>
          <w:bCs/>
          <w:snapToGrid w:val="0"/>
          <w:kern w:val="0"/>
          <w:sz w:val="24"/>
          <w:szCs w:val="21"/>
        </w:rPr>
        <w:t>、环境影响评价单位及其联系方式</w:t>
      </w:r>
    </w:p>
    <w:p>
      <w:pPr>
        <w:adjustRightInd w:val="0"/>
        <w:snapToGrid w:val="0"/>
        <w:spacing w:line="360" w:lineRule="auto"/>
        <w:ind w:firstLine="480" w:firstLineChars="200"/>
        <w:jc w:val="left"/>
        <w:rPr>
          <w:rFonts w:hint="eastAsia" w:ascii="宋体" w:hAnsi="宋体"/>
          <w:bCs/>
          <w:snapToGrid w:val="0"/>
          <w:kern w:val="0"/>
          <w:sz w:val="24"/>
        </w:rPr>
      </w:pPr>
      <w:r>
        <w:rPr>
          <w:rFonts w:hint="eastAsia" w:ascii="宋体" w:hAnsi="宋体"/>
          <w:bCs/>
          <w:snapToGrid w:val="0"/>
          <w:kern w:val="0"/>
          <w:sz w:val="24"/>
        </w:rPr>
        <w:t>单位名称：中交第二航务工程勘察设计院有限公司</w:t>
      </w:r>
    </w:p>
    <w:p>
      <w:pPr>
        <w:adjustRightInd w:val="0"/>
        <w:snapToGrid w:val="0"/>
        <w:spacing w:line="360" w:lineRule="auto"/>
        <w:ind w:firstLine="480" w:firstLineChars="200"/>
        <w:jc w:val="left"/>
        <w:rPr>
          <w:rFonts w:hint="eastAsia" w:ascii="宋体" w:hAnsi="宋体"/>
          <w:bCs/>
          <w:snapToGrid w:val="0"/>
          <w:kern w:val="0"/>
          <w:sz w:val="24"/>
        </w:rPr>
      </w:pPr>
      <w:r>
        <w:rPr>
          <w:rFonts w:hint="eastAsia" w:ascii="宋体" w:hAnsi="宋体"/>
          <w:bCs/>
          <w:snapToGrid w:val="0"/>
          <w:kern w:val="0"/>
          <w:sz w:val="24"/>
        </w:rPr>
        <w:t>地    址：武汉市武昌区民主路555号</w:t>
      </w:r>
    </w:p>
    <w:p>
      <w:pPr>
        <w:adjustRightInd w:val="0"/>
        <w:snapToGrid w:val="0"/>
        <w:spacing w:line="360" w:lineRule="auto"/>
        <w:ind w:firstLine="480" w:firstLineChars="200"/>
        <w:jc w:val="left"/>
        <w:rPr>
          <w:rFonts w:hint="eastAsia" w:ascii="宋体" w:hAnsi="宋体"/>
          <w:bCs/>
          <w:snapToGrid w:val="0"/>
          <w:kern w:val="0"/>
          <w:sz w:val="24"/>
        </w:rPr>
      </w:pPr>
      <w:r>
        <w:rPr>
          <w:rFonts w:hint="eastAsia" w:ascii="宋体" w:hAnsi="宋体"/>
          <w:bCs/>
          <w:snapToGrid w:val="0"/>
          <w:kern w:val="0"/>
          <w:sz w:val="24"/>
        </w:rPr>
        <w:t>邮    编：430071</w:t>
      </w:r>
    </w:p>
    <w:p>
      <w:pPr>
        <w:adjustRightInd w:val="0"/>
        <w:snapToGrid w:val="0"/>
        <w:spacing w:line="360" w:lineRule="auto"/>
        <w:ind w:firstLine="480" w:firstLineChars="200"/>
        <w:jc w:val="left"/>
        <w:rPr>
          <w:rFonts w:hint="eastAsia" w:ascii="宋体" w:hAnsi="宋体"/>
          <w:bCs/>
          <w:snapToGrid w:val="0"/>
          <w:kern w:val="0"/>
          <w:sz w:val="24"/>
        </w:rPr>
      </w:pPr>
      <w:r>
        <w:rPr>
          <w:rFonts w:hint="eastAsia" w:ascii="宋体" w:hAnsi="宋体"/>
          <w:bCs/>
          <w:snapToGrid w:val="0"/>
          <w:kern w:val="0"/>
          <w:sz w:val="24"/>
        </w:rPr>
        <w:t>联 系 人：安</w:t>
      </w:r>
      <w:r>
        <w:rPr>
          <w:rFonts w:hint="eastAsia" w:ascii="宋体" w:hAnsi="宋体"/>
          <w:bCs/>
          <w:snapToGrid w:val="0"/>
          <w:kern w:val="0"/>
          <w:sz w:val="24"/>
          <w:lang w:val="en-US" w:eastAsia="zh-CN"/>
        </w:rPr>
        <w:t xml:space="preserve"> </w:t>
      </w:r>
      <w:r>
        <w:rPr>
          <w:rFonts w:hint="eastAsia" w:ascii="宋体" w:hAnsi="宋体"/>
          <w:bCs/>
          <w:snapToGrid w:val="0"/>
          <w:kern w:val="0"/>
          <w:sz w:val="24"/>
        </w:rPr>
        <w:t>工</w:t>
      </w:r>
    </w:p>
    <w:p>
      <w:pPr>
        <w:adjustRightInd w:val="0"/>
        <w:snapToGrid w:val="0"/>
        <w:spacing w:line="360" w:lineRule="auto"/>
        <w:ind w:firstLine="480" w:firstLineChars="200"/>
        <w:jc w:val="left"/>
        <w:rPr>
          <w:rFonts w:hint="eastAsia" w:ascii="宋体" w:hAnsi="宋体"/>
          <w:bCs/>
          <w:snapToGrid w:val="0"/>
          <w:kern w:val="0"/>
          <w:sz w:val="24"/>
        </w:rPr>
      </w:pPr>
      <w:r>
        <w:rPr>
          <w:rFonts w:hint="eastAsia" w:ascii="宋体" w:hAnsi="宋体"/>
          <w:bCs/>
          <w:snapToGrid w:val="0"/>
          <w:kern w:val="0"/>
          <w:sz w:val="24"/>
        </w:rPr>
        <w:t>联系电话：027-87317437</w:t>
      </w:r>
    </w:p>
    <w:p>
      <w:pPr>
        <w:adjustRightInd w:val="0"/>
        <w:snapToGrid w:val="0"/>
        <w:spacing w:line="360" w:lineRule="auto"/>
        <w:ind w:firstLine="480" w:firstLineChars="200"/>
        <w:jc w:val="left"/>
        <w:rPr>
          <w:rFonts w:ascii="宋体" w:hAnsi="宋体"/>
          <w:bCs/>
          <w:snapToGrid w:val="0"/>
          <w:kern w:val="0"/>
          <w:sz w:val="24"/>
        </w:rPr>
      </w:pPr>
      <w:r>
        <w:rPr>
          <w:rFonts w:hint="eastAsia" w:ascii="宋体" w:hAnsi="宋体"/>
          <w:bCs/>
          <w:snapToGrid w:val="0"/>
          <w:kern w:val="0"/>
          <w:sz w:val="24"/>
        </w:rPr>
        <w:t>传    真：027-87811626</w:t>
      </w:r>
    </w:p>
    <w:p>
      <w:pPr>
        <w:adjustRightInd w:val="0"/>
        <w:snapToGrid w:val="0"/>
        <w:spacing w:line="360" w:lineRule="auto"/>
        <w:ind w:firstLine="480" w:firstLineChars="200"/>
        <w:jc w:val="left"/>
        <w:rPr>
          <w:rFonts w:hint="eastAsia" w:ascii="宋体" w:hAnsi="宋体"/>
          <w:bCs/>
          <w:snapToGrid w:val="0"/>
          <w:kern w:val="0"/>
          <w:sz w:val="24"/>
        </w:rPr>
      </w:pPr>
      <w:r>
        <w:rPr>
          <w:rFonts w:hint="eastAsia" w:ascii="宋体" w:hAnsi="宋体"/>
          <w:bCs/>
          <w:snapToGrid w:val="0"/>
          <w:kern w:val="0"/>
          <w:sz w:val="24"/>
        </w:rPr>
        <w:t>电子邮箱：jeyhbs@163.com</w:t>
      </w:r>
    </w:p>
    <w:p>
      <w:pPr>
        <w:adjustRightInd w:val="0"/>
        <w:snapToGrid w:val="0"/>
        <w:spacing w:line="360" w:lineRule="auto"/>
        <w:outlineLvl w:val="0"/>
        <w:rPr>
          <w:rFonts w:ascii="黑体" w:hAnsi="宋体" w:eastAsia="黑体"/>
          <w:bCs/>
          <w:snapToGrid w:val="0"/>
          <w:kern w:val="0"/>
          <w:szCs w:val="21"/>
        </w:rPr>
      </w:pPr>
      <w:r>
        <w:rPr>
          <w:rFonts w:hint="eastAsia" w:ascii="黑体" w:hAnsi="宋体" w:eastAsia="黑体"/>
          <w:bCs/>
          <w:snapToGrid w:val="0"/>
          <w:kern w:val="0"/>
          <w:sz w:val="24"/>
          <w:szCs w:val="21"/>
        </w:rPr>
        <w:t>五</w:t>
      </w:r>
      <w:r>
        <w:rPr>
          <w:rFonts w:ascii="黑体" w:hAnsi="宋体" w:eastAsia="黑体"/>
          <w:bCs/>
          <w:snapToGrid w:val="0"/>
          <w:kern w:val="0"/>
          <w:sz w:val="24"/>
          <w:szCs w:val="21"/>
        </w:rPr>
        <w:t>、环境影响评价的工作程序及主要工作内容</w:t>
      </w:r>
    </w:p>
    <w:p>
      <w:pPr>
        <w:adjustRightInd w:val="0"/>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 xml:space="preserve">⑴ </w:t>
      </w:r>
      <w:r>
        <w:rPr>
          <w:rFonts w:ascii="宋体" w:hAnsi="宋体"/>
          <w:snapToGrid w:val="0"/>
          <w:kern w:val="0"/>
          <w:sz w:val="24"/>
        </w:rPr>
        <w:t>工作程序</w:t>
      </w:r>
    </w:p>
    <w:p>
      <w:pPr>
        <w:adjustRightInd w:val="0"/>
        <w:snapToGrid w:val="0"/>
        <w:spacing w:line="360" w:lineRule="auto"/>
        <w:ind w:firstLine="480" w:firstLineChars="200"/>
        <w:rPr>
          <w:rFonts w:ascii="宋体" w:hAnsi="宋体"/>
          <w:snapToGrid w:val="0"/>
          <w:kern w:val="0"/>
          <w:sz w:val="24"/>
        </w:rPr>
      </w:pPr>
      <w:r>
        <w:rPr>
          <w:rFonts w:ascii="宋体" w:hAnsi="宋体"/>
          <w:snapToGrid w:val="0"/>
          <w:kern w:val="0"/>
          <w:sz w:val="24"/>
        </w:rPr>
        <w:t>准备阶段、正式工作阶段、编制报告书阶段。</w:t>
      </w:r>
    </w:p>
    <w:p>
      <w:pPr>
        <w:adjustRightInd w:val="0"/>
        <w:snapToGrid w:val="0"/>
        <w:spacing w:line="360" w:lineRule="auto"/>
        <w:ind w:firstLine="480" w:firstLineChars="200"/>
        <w:rPr>
          <w:rFonts w:hint="eastAsia" w:ascii="宋体" w:hAnsi="宋体"/>
          <w:snapToGrid w:val="0"/>
          <w:kern w:val="0"/>
          <w:sz w:val="24"/>
        </w:rPr>
      </w:pPr>
      <w:r>
        <w:rPr>
          <w:rFonts w:hint="eastAsia" w:ascii="宋体" w:hAnsi="宋体"/>
          <w:snapToGrid w:val="0"/>
          <w:kern w:val="0"/>
          <w:sz w:val="24"/>
        </w:rPr>
        <w:t xml:space="preserve">⑵ </w:t>
      </w:r>
      <w:r>
        <w:rPr>
          <w:rFonts w:ascii="宋体" w:hAnsi="宋体"/>
          <w:snapToGrid w:val="0"/>
          <w:kern w:val="0"/>
          <w:sz w:val="24"/>
        </w:rPr>
        <w:t>主要工作内容</w:t>
      </w:r>
    </w:p>
    <w:p>
      <w:pPr>
        <w:adjustRightInd w:val="0"/>
        <w:snapToGrid w:val="0"/>
        <w:spacing w:line="360" w:lineRule="auto"/>
        <w:ind w:firstLine="480" w:firstLineChars="200"/>
        <w:rPr>
          <w:rFonts w:ascii="宋体" w:hAnsi="宋体"/>
          <w:bCs/>
          <w:snapToGrid w:val="0"/>
          <w:kern w:val="0"/>
          <w:sz w:val="24"/>
        </w:rPr>
      </w:pPr>
      <w:r>
        <w:rPr>
          <w:rFonts w:ascii="宋体" w:hAnsi="宋体"/>
          <w:snapToGrid w:val="0"/>
          <w:kern w:val="0"/>
          <w:sz w:val="24"/>
        </w:rPr>
        <w:t>工程</w:t>
      </w:r>
      <w:r>
        <w:rPr>
          <w:rFonts w:hint="eastAsia" w:ascii="宋体" w:hAnsi="宋体"/>
          <w:snapToGrid w:val="0"/>
          <w:kern w:val="0"/>
          <w:sz w:val="24"/>
        </w:rPr>
        <w:t>污染</w:t>
      </w:r>
      <w:r>
        <w:rPr>
          <w:rFonts w:ascii="宋体" w:hAnsi="宋体"/>
          <w:snapToGrid w:val="0"/>
          <w:kern w:val="0"/>
          <w:sz w:val="24"/>
        </w:rPr>
        <w:t>分析、环境质量现状</w:t>
      </w:r>
      <w:r>
        <w:rPr>
          <w:rFonts w:hint="eastAsia" w:ascii="宋体" w:hAnsi="宋体"/>
          <w:snapToGrid w:val="0"/>
          <w:kern w:val="0"/>
          <w:sz w:val="24"/>
        </w:rPr>
        <w:t>评价</w:t>
      </w:r>
      <w:r>
        <w:rPr>
          <w:rFonts w:ascii="宋体" w:hAnsi="宋体"/>
          <w:snapToGrid w:val="0"/>
          <w:kern w:val="0"/>
          <w:sz w:val="24"/>
        </w:rPr>
        <w:t>、环境影响预测</w:t>
      </w:r>
      <w:r>
        <w:rPr>
          <w:rFonts w:hint="eastAsia" w:ascii="宋体" w:hAnsi="宋体"/>
          <w:snapToGrid w:val="0"/>
          <w:kern w:val="0"/>
          <w:sz w:val="24"/>
        </w:rPr>
        <w:t>和评价</w:t>
      </w:r>
      <w:r>
        <w:rPr>
          <w:rFonts w:ascii="宋体" w:hAnsi="宋体"/>
          <w:snapToGrid w:val="0"/>
          <w:kern w:val="0"/>
          <w:sz w:val="24"/>
        </w:rPr>
        <w:t>、</w:t>
      </w:r>
      <w:r>
        <w:rPr>
          <w:rFonts w:hint="eastAsia" w:ascii="宋体" w:hAnsi="宋体"/>
          <w:snapToGrid w:val="0"/>
          <w:kern w:val="0"/>
          <w:sz w:val="24"/>
        </w:rPr>
        <w:t>污染防治措施及其技术经济论证和</w:t>
      </w:r>
      <w:r>
        <w:rPr>
          <w:rFonts w:ascii="宋体" w:hAnsi="宋体"/>
          <w:snapToGrid w:val="0"/>
          <w:kern w:val="0"/>
          <w:sz w:val="24"/>
        </w:rPr>
        <w:t>环境</w:t>
      </w:r>
      <w:r>
        <w:rPr>
          <w:rFonts w:hint="eastAsia" w:ascii="宋体" w:hAnsi="宋体"/>
          <w:snapToGrid w:val="0"/>
          <w:kern w:val="0"/>
          <w:sz w:val="24"/>
        </w:rPr>
        <w:t>可行性论证等</w:t>
      </w:r>
      <w:r>
        <w:rPr>
          <w:rFonts w:ascii="宋体" w:hAnsi="宋体"/>
          <w:snapToGrid w:val="0"/>
          <w:kern w:val="0"/>
          <w:sz w:val="24"/>
        </w:rPr>
        <w:t>。</w:t>
      </w:r>
    </w:p>
    <w:p>
      <w:pPr>
        <w:adjustRightInd w:val="0"/>
        <w:snapToGrid w:val="0"/>
        <w:spacing w:line="360" w:lineRule="auto"/>
        <w:outlineLvl w:val="0"/>
        <w:rPr>
          <w:rFonts w:hint="eastAsia" w:ascii="黑体" w:hAnsi="宋体" w:eastAsia="黑体"/>
          <w:bCs/>
          <w:snapToGrid w:val="0"/>
          <w:kern w:val="0"/>
          <w:szCs w:val="21"/>
        </w:rPr>
      </w:pPr>
      <w:r>
        <w:rPr>
          <w:rFonts w:hint="eastAsia" w:ascii="黑体" w:hAnsi="宋体" w:eastAsia="黑体"/>
          <w:bCs/>
          <w:snapToGrid w:val="0"/>
          <w:kern w:val="0"/>
          <w:sz w:val="24"/>
          <w:szCs w:val="21"/>
        </w:rPr>
        <w:t>六</w:t>
      </w:r>
      <w:r>
        <w:rPr>
          <w:rFonts w:ascii="黑体" w:hAnsi="宋体" w:eastAsia="黑体"/>
          <w:bCs/>
          <w:snapToGrid w:val="0"/>
          <w:kern w:val="0"/>
          <w:sz w:val="24"/>
          <w:szCs w:val="21"/>
        </w:rPr>
        <w:t>、征求公众意见</w:t>
      </w:r>
      <w:r>
        <w:rPr>
          <w:rFonts w:hint="eastAsia" w:ascii="黑体" w:hAnsi="宋体" w:eastAsia="黑体"/>
          <w:bCs/>
          <w:snapToGrid w:val="0"/>
          <w:kern w:val="0"/>
          <w:sz w:val="24"/>
          <w:szCs w:val="21"/>
        </w:rPr>
        <w:t>的</w:t>
      </w:r>
      <w:r>
        <w:rPr>
          <w:rFonts w:ascii="黑体" w:hAnsi="宋体" w:eastAsia="黑体"/>
          <w:bCs/>
          <w:snapToGrid w:val="0"/>
          <w:kern w:val="0"/>
          <w:sz w:val="24"/>
          <w:szCs w:val="21"/>
        </w:rPr>
        <w:t>主要</w:t>
      </w:r>
      <w:r>
        <w:rPr>
          <w:rFonts w:hint="eastAsia" w:ascii="黑体" w:hAnsi="宋体" w:eastAsia="黑体"/>
          <w:bCs/>
          <w:snapToGrid w:val="0"/>
          <w:kern w:val="0"/>
          <w:sz w:val="24"/>
          <w:szCs w:val="21"/>
        </w:rPr>
        <w:t>事项</w:t>
      </w:r>
    </w:p>
    <w:p>
      <w:pPr>
        <w:adjustRightInd w:val="0"/>
        <w:snapToGrid w:val="0"/>
        <w:spacing w:line="360" w:lineRule="auto"/>
        <w:ind w:firstLine="480" w:firstLineChars="200"/>
        <w:rPr>
          <w:rFonts w:hint="eastAsia" w:ascii="宋体" w:hAnsi="宋体"/>
          <w:bCs/>
          <w:snapToGrid w:val="0"/>
          <w:kern w:val="0"/>
          <w:sz w:val="24"/>
        </w:rPr>
      </w:pPr>
      <w:r>
        <w:rPr>
          <w:rFonts w:hint="eastAsia" w:ascii="宋体" w:hAnsi="宋体"/>
          <w:snapToGrid w:val="0"/>
          <w:kern w:val="0"/>
          <w:sz w:val="24"/>
        </w:rPr>
        <w:t>公众是否支持本项目建设，公众对环境现状的满意程度，认为本项目建设可能带来的环境问题，对本项目污染防治对策和措施的建议，以及对项目建设过程中环境保护工作的相关建议和要求等。</w:t>
      </w:r>
    </w:p>
    <w:p>
      <w:pPr>
        <w:adjustRightInd w:val="0"/>
        <w:snapToGrid w:val="0"/>
        <w:spacing w:line="360" w:lineRule="auto"/>
        <w:outlineLvl w:val="0"/>
        <w:rPr>
          <w:rFonts w:hint="eastAsia" w:ascii="黑体" w:hAnsi="宋体" w:eastAsia="黑体"/>
          <w:bCs/>
          <w:snapToGrid w:val="0"/>
          <w:kern w:val="0"/>
          <w:szCs w:val="21"/>
        </w:rPr>
      </w:pPr>
      <w:r>
        <w:rPr>
          <w:rFonts w:hint="eastAsia" w:ascii="黑体" w:hAnsi="宋体" w:eastAsia="黑体"/>
          <w:bCs/>
          <w:snapToGrid w:val="0"/>
          <w:kern w:val="0"/>
          <w:sz w:val="24"/>
          <w:szCs w:val="21"/>
        </w:rPr>
        <w:t>七、</w:t>
      </w:r>
      <w:r>
        <w:rPr>
          <w:rFonts w:ascii="黑体" w:hAnsi="宋体" w:eastAsia="黑体"/>
          <w:bCs/>
          <w:snapToGrid w:val="0"/>
          <w:kern w:val="0"/>
          <w:sz w:val="24"/>
          <w:szCs w:val="21"/>
        </w:rPr>
        <w:t>公众提出意见的主要方式</w:t>
      </w:r>
    </w:p>
    <w:p>
      <w:pPr>
        <w:adjustRightInd w:val="0"/>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以电子邮件、电话、传真和信函等方式</w:t>
      </w:r>
      <w:r>
        <w:rPr>
          <w:rFonts w:ascii="宋体" w:hAnsi="宋体"/>
          <w:snapToGrid w:val="0"/>
          <w:kern w:val="0"/>
          <w:sz w:val="24"/>
        </w:rPr>
        <w:t>向建设单位</w:t>
      </w:r>
      <w:r>
        <w:rPr>
          <w:rFonts w:hint="eastAsia" w:ascii="宋体" w:hAnsi="宋体"/>
          <w:snapToGrid w:val="0"/>
          <w:kern w:val="0"/>
          <w:sz w:val="24"/>
        </w:rPr>
        <w:t>提交公众意见表（见后附件链接）或</w:t>
      </w:r>
      <w:r>
        <w:rPr>
          <w:rFonts w:ascii="宋体" w:hAnsi="宋体"/>
          <w:snapToGrid w:val="0"/>
          <w:kern w:val="0"/>
          <w:sz w:val="24"/>
        </w:rPr>
        <w:t>反映</w:t>
      </w:r>
      <w:r>
        <w:rPr>
          <w:rFonts w:hint="eastAsia" w:ascii="宋体" w:hAnsi="宋体"/>
          <w:snapToGrid w:val="0"/>
          <w:kern w:val="0"/>
          <w:sz w:val="24"/>
        </w:rPr>
        <w:t>建设项目环境影响的相关情况</w:t>
      </w:r>
      <w:r>
        <w:rPr>
          <w:rFonts w:ascii="宋体" w:hAnsi="宋体"/>
          <w:snapToGrid w:val="0"/>
          <w:kern w:val="0"/>
          <w:sz w:val="24"/>
        </w:rPr>
        <w:t>。</w:t>
      </w:r>
    </w:p>
    <w:p>
      <w:pPr>
        <w:adjustRightInd w:val="0"/>
        <w:snapToGrid w:val="0"/>
        <w:spacing w:line="360" w:lineRule="auto"/>
        <w:ind w:firstLine="480" w:firstLineChars="200"/>
        <w:rPr>
          <w:rFonts w:hint="eastAsia" w:ascii="宋体" w:hAnsi="宋体"/>
          <w:snapToGrid w:val="0"/>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C00DFB"/>
    <w:rsid w:val="032E1930"/>
    <w:rsid w:val="03C00DFB"/>
    <w:rsid w:val="2B6139F9"/>
    <w:rsid w:val="58FF7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240" w:lineRule="atLeast"/>
    </w:pPr>
    <w:rPr>
      <w:sz w:val="24"/>
    </w:rPr>
  </w:style>
  <w:style w:type="paragraph" w:styleId="3">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4">
    <w:name w:val="Body Text First Indent"/>
    <w:basedOn w:val="2"/>
    <w:qFormat/>
    <w:uiPriority w:val="0"/>
    <w:pPr>
      <w:adjustRightInd w:val="0"/>
      <w:snapToGrid w:val="0"/>
      <w:spacing w:after="0" w:line="500" w:lineRule="atLeast"/>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样式 正文首行缩进 + 左侧:  2 字符 段前: 0.15 行 段后: 0.15 行"/>
    <w:basedOn w:val="4"/>
    <w:qFormat/>
    <w:uiPriority w:val="0"/>
    <w:pPr>
      <w:tabs>
        <w:tab w:val="left" w:pos="283"/>
      </w:tabs>
      <w:spacing w:line="520" w:lineRule="atLeast"/>
      <w:ind w:firstLine="200" w:firstLineChars="200"/>
    </w:pPr>
    <w:rPr>
      <w:rFonts w:cs="宋体"/>
      <w:sz w:val="28"/>
      <w:szCs w:val="2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ED651F5F25A612458B15A5AFD544C699" ma:contentTypeVersion="1" ma:contentTypeDescription="新建文档。" ma:contentTypeScope="" ma:versionID="569f2dff64a4cbd5e82d7d95ae4e5f1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573BFA-EA1B-41C9-997E-33BEA8FC9452}"/>
</file>

<file path=customXml/itemProps2.xml><?xml version="1.0" encoding="utf-8"?>
<ds:datastoreItem xmlns:ds="http://schemas.openxmlformats.org/officeDocument/2006/customXml" ds:itemID="{162AF0C9-A4A6-44C8-B67B-D9704C49CE89}"/>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364387E6-8387-49D1-9270-DBD467516940}"/>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ctesi-jrj</dc:creator>
  <cp:lastModifiedBy>ctesi-jrj</cp:lastModifiedBy>
  <cp:revision>1</cp:revision>
  <dcterms:created xsi:type="dcterms:W3CDTF">2019-10-07T03:31:00Z</dcterms:created>
  <dcterms:modified xsi:type="dcterms:W3CDTF">2019-10-09T06:16:40Z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ContentTypeId">
    <vt:lpwstr>0x010100ED651F5F25A612458B15A5AFD544C699</vt:lpwstr>
  </property>
</Properties>
</file>